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B009" w14:textId="77777777" w:rsidR="00C007B2" w:rsidRPr="00E653D6" w:rsidRDefault="00C007B2" w:rsidP="0071711E">
      <w:pPr>
        <w:pStyle w:val="ListParagraph"/>
        <w:ind w:left="426" w:hanging="426"/>
        <w:jc w:val="both"/>
        <w:rPr>
          <w:rFonts w:ascii="Arial" w:hAnsi="Arial" w:cs="Arial"/>
          <w:b/>
          <w:smallCaps/>
          <w:sz w:val="24"/>
          <w:szCs w:val="24"/>
        </w:rPr>
      </w:pPr>
    </w:p>
    <w:p w14:paraId="05D7D406" w14:textId="5F37B156" w:rsidR="00B876D0" w:rsidRDefault="00B876D0" w:rsidP="00B876D0">
      <w:pPr>
        <w:ind w:left="426" w:hanging="426"/>
        <w:contextualSpacing/>
        <w:jc w:val="center"/>
        <w:rPr>
          <w:rFonts w:cstheme="minorHAnsi"/>
          <w:b/>
          <w:sz w:val="32"/>
          <w:szCs w:val="24"/>
        </w:rPr>
      </w:pPr>
      <w:r>
        <w:rPr>
          <w:rFonts w:cstheme="minorHAnsi"/>
          <w:b/>
          <w:sz w:val="32"/>
          <w:szCs w:val="24"/>
        </w:rPr>
        <w:t xml:space="preserve">Schedule A2 (A) </w:t>
      </w:r>
      <w:bookmarkStart w:id="0" w:name="_GoBack"/>
      <w:bookmarkEnd w:id="0"/>
    </w:p>
    <w:p w14:paraId="43EDAA2B" w14:textId="774478C9" w:rsidR="00B876D0" w:rsidRPr="00E37851" w:rsidRDefault="00B876D0" w:rsidP="00B876D0">
      <w:pPr>
        <w:ind w:left="426" w:hanging="426"/>
        <w:contextualSpacing/>
        <w:jc w:val="center"/>
        <w:rPr>
          <w:rFonts w:cstheme="minorHAnsi"/>
          <w:b/>
          <w:sz w:val="32"/>
          <w:szCs w:val="24"/>
        </w:rPr>
      </w:pPr>
      <w:r>
        <w:rPr>
          <w:rFonts w:cstheme="minorHAnsi"/>
          <w:b/>
          <w:sz w:val="32"/>
          <w:szCs w:val="24"/>
        </w:rPr>
        <w:t>PRODUCT</w:t>
      </w:r>
      <w:r w:rsidRPr="00E37851">
        <w:rPr>
          <w:rFonts w:cstheme="minorHAnsi"/>
          <w:b/>
          <w:sz w:val="32"/>
          <w:szCs w:val="24"/>
        </w:rPr>
        <w:t xml:space="preserve"> SPECIFICATION</w:t>
      </w:r>
    </w:p>
    <w:p w14:paraId="0FA6121C" w14:textId="77777777" w:rsidR="00B876D0" w:rsidRPr="00E37851" w:rsidRDefault="00B876D0" w:rsidP="00B876D0">
      <w:pPr>
        <w:ind w:left="426" w:hanging="426"/>
        <w:contextualSpacing/>
        <w:jc w:val="center"/>
        <w:rPr>
          <w:rFonts w:cstheme="minorHAnsi"/>
          <w:b/>
          <w:smallCaps/>
          <w:sz w:val="32"/>
          <w:szCs w:val="32"/>
        </w:rPr>
      </w:pPr>
    </w:p>
    <w:p w14:paraId="71117185" w14:textId="77777777" w:rsidR="00B876D0" w:rsidRPr="00E37851" w:rsidRDefault="00B876D0" w:rsidP="00B876D0">
      <w:pPr>
        <w:ind w:left="426" w:hanging="426"/>
        <w:contextualSpacing/>
        <w:jc w:val="center"/>
        <w:rPr>
          <w:rFonts w:cstheme="minorHAnsi"/>
          <w:b/>
          <w:smallCaps/>
          <w:sz w:val="32"/>
          <w:szCs w:val="32"/>
        </w:rPr>
      </w:pPr>
      <w:r>
        <w:rPr>
          <w:rFonts w:cstheme="minorHAnsi"/>
          <w:b/>
          <w:smallCaps/>
          <w:sz w:val="32"/>
          <w:szCs w:val="32"/>
        </w:rPr>
        <w:t>Medical Examination Gloves &amp; Surgical Gloves</w:t>
      </w:r>
    </w:p>
    <w:p w14:paraId="35A21598" w14:textId="77777777" w:rsidR="00446B39" w:rsidRPr="00B876D0" w:rsidRDefault="00446B39" w:rsidP="00486FD2">
      <w:pPr>
        <w:pStyle w:val="ListParagraph"/>
        <w:numPr>
          <w:ilvl w:val="0"/>
          <w:numId w:val="2"/>
        </w:numPr>
        <w:ind w:left="426" w:hanging="426"/>
        <w:jc w:val="both"/>
        <w:rPr>
          <w:rFonts w:cstheme="minorHAnsi"/>
          <w:b/>
          <w:color w:val="0000FF"/>
        </w:rPr>
      </w:pPr>
      <w:r w:rsidRPr="00B876D0">
        <w:rPr>
          <w:rFonts w:cstheme="minorHAnsi"/>
          <w:b/>
        </w:rPr>
        <w:t>Introduction</w:t>
      </w:r>
    </w:p>
    <w:p w14:paraId="30C19CE2" w14:textId="6A89A44F" w:rsidR="00A84097" w:rsidRPr="00B876D0" w:rsidRDefault="004112F4" w:rsidP="00015C53">
      <w:pPr>
        <w:pStyle w:val="ListParagraph"/>
        <w:ind w:left="426"/>
        <w:jc w:val="both"/>
        <w:rPr>
          <w:rFonts w:eastAsia="Times New Roman" w:cstheme="minorHAnsi"/>
          <w:lang w:eastAsia="en-GB"/>
        </w:rPr>
      </w:pPr>
      <w:r w:rsidRPr="00B876D0">
        <w:rPr>
          <w:rFonts w:eastAsia="Times New Roman" w:cstheme="minorHAnsi"/>
          <w:lang w:eastAsia="en-GB"/>
        </w:rPr>
        <w:t xml:space="preserve">The Collaborative Procurement Partnership (CPP LLP) on behalf of </w:t>
      </w:r>
      <w:r w:rsidR="00762F48">
        <w:rPr>
          <w:rFonts w:eastAsia="Times New Roman" w:cstheme="minorHAnsi"/>
          <w:lang w:eastAsia="en-GB"/>
        </w:rPr>
        <w:t>The Authority</w:t>
      </w:r>
      <w:r w:rsidRPr="00B876D0">
        <w:rPr>
          <w:rFonts w:eastAsia="Times New Roman" w:cstheme="minorHAnsi"/>
          <w:lang w:eastAsia="en-GB"/>
        </w:rPr>
        <w:t xml:space="preserve"> is seeking to establish a multi supplier framework agreement for Examination and Surgical Gloves which will provide a comprehensive range of products suitable for use across the NHS in England. The scope of this agreement will include examination gloves (nitrile, latex, vinyl, other specialist examination gloves) Surgical gloves (natural latex rubber, synthetic latex free)</w:t>
      </w:r>
    </w:p>
    <w:p w14:paraId="2FE3DF8E" w14:textId="77777777" w:rsidR="00015C53" w:rsidRPr="00B876D0" w:rsidRDefault="00015C53" w:rsidP="00015C53">
      <w:pPr>
        <w:pStyle w:val="ListParagraph"/>
        <w:ind w:left="426"/>
        <w:jc w:val="both"/>
        <w:rPr>
          <w:rFonts w:cstheme="minorHAnsi"/>
          <w:b/>
          <w:color w:val="0000FF"/>
        </w:rPr>
      </w:pPr>
    </w:p>
    <w:p w14:paraId="2737F4BE" w14:textId="3FE6C031" w:rsidR="00BE55ED" w:rsidRPr="00B876D0" w:rsidRDefault="00EB1F63" w:rsidP="00486FD2">
      <w:pPr>
        <w:pStyle w:val="ListParagraph"/>
        <w:numPr>
          <w:ilvl w:val="1"/>
          <w:numId w:val="6"/>
        </w:numPr>
        <w:jc w:val="both"/>
        <w:rPr>
          <w:rFonts w:cstheme="minorHAnsi"/>
          <w:smallCaps/>
        </w:rPr>
      </w:pPr>
      <w:r w:rsidRPr="00B876D0">
        <w:rPr>
          <w:rFonts w:cstheme="minorHAnsi"/>
        </w:rPr>
        <w:t>Th</w:t>
      </w:r>
      <w:r w:rsidR="00DC25C0" w:rsidRPr="00B876D0">
        <w:rPr>
          <w:rFonts w:cstheme="minorHAnsi"/>
        </w:rPr>
        <w:t>e Framework is for the following Lots:</w:t>
      </w:r>
    </w:p>
    <w:tbl>
      <w:tblPr>
        <w:tblStyle w:val="TableGrid"/>
        <w:tblW w:w="0" w:type="auto"/>
        <w:tblInd w:w="534" w:type="dxa"/>
        <w:tblLook w:val="04A0" w:firstRow="1" w:lastRow="0" w:firstColumn="1" w:lastColumn="0" w:noHBand="0" w:noVBand="1"/>
      </w:tblPr>
      <w:tblGrid>
        <w:gridCol w:w="1441"/>
        <w:gridCol w:w="7416"/>
      </w:tblGrid>
      <w:tr w:rsidR="00C72265" w:rsidRPr="00B876D0" w14:paraId="725F2287" w14:textId="77777777" w:rsidTr="75FAF38D">
        <w:trPr>
          <w:trHeight w:val="733"/>
        </w:trPr>
        <w:tc>
          <w:tcPr>
            <w:tcW w:w="1441" w:type="dxa"/>
            <w:shd w:val="clear" w:color="auto" w:fill="0066CC"/>
            <w:vAlign w:val="center"/>
          </w:tcPr>
          <w:p w14:paraId="36401AD5" w14:textId="77777777" w:rsidR="00C72265" w:rsidRPr="00B876D0" w:rsidRDefault="00C72265" w:rsidP="00D7115F">
            <w:pPr>
              <w:pStyle w:val="ListParagraph"/>
              <w:ind w:left="0"/>
              <w:jc w:val="center"/>
              <w:rPr>
                <w:rFonts w:cstheme="minorHAnsi"/>
                <w:b/>
                <w:color w:val="FFFFFF" w:themeColor="background1"/>
              </w:rPr>
            </w:pPr>
            <w:r w:rsidRPr="00B876D0">
              <w:rPr>
                <w:rFonts w:cstheme="minorHAnsi"/>
                <w:b/>
                <w:color w:val="FFFFFF" w:themeColor="background1"/>
              </w:rPr>
              <w:t>Lot Number</w:t>
            </w:r>
          </w:p>
        </w:tc>
        <w:tc>
          <w:tcPr>
            <w:tcW w:w="7416" w:type="dxa"/>
            <w:shd w:val="clear" w:color="auto" w:fill="0066CC"/>
            <w:vAlign w:val="center"/>
          </w:tcPr>
          <w:p w14:paraId="54523F9C" w14:textId="77777777" w:rsidR="00C72265" w:rsidRPr="00B876D0" w:rsidRDefault="00C72265" w:rsidP="00D7115F">
            <w:pPr>
              <w:pStyle w:val="ListParagraph"/>
              <w:ind w:left="0"/>
              <w:jc w:val="center"/>
              <w:rPr>
                <w:rFonts w:cstheme="minorHAnsi"/>
                <w:b/>
                <w:color w:val="FFFFFF" w:themeColor="background1"/>
              </w:rPr>
            </w:pPr>
            <w:r w:rsidRPr="00B876D0">
              <w:rPr>
                <w:rFonts w:cstheme="minorHAnsi"/>
                <w:b/>
                <w:color w:val="FFFFFF" w:themeColor="background1"/>
              </w:rPr>
              <w:t>Lot Title</w:t>
            </w:r>
          </w:p>
        </w:tc>
      </w:tr>
      <w:tr w:rsidR="00D47760" w:rsidRPr="00B876D0" w14:paraId="350C049E" w14:textId="77777777" w:rsidTr="75FAF38D">
        <w:trPr>
          <w:trHeight w:val="451"/>
        </w:trPr>
        <w:tc>
          <w:tcPr>
            <w:tcW w:w="1441" w:type="dxa"/>
            <w:vAlign w:val="center"/>
          </w:tcPr>
          <w:p w14:paraId="46BC9399" w14:textId="77777777" w:rsidR="00C72265" w:rsidRPr="00B876D0" w:rsidRDefault="00C72265" w:rsidP="00B866C4">
            <w:pPr>
              <w:autoSpaceDE w:val="0"/>
              <w:autoSpaceDN w:val="0"/>
              <w:adjustRightInd w:val="0"/>
              <w:jc w:val="center"/>
              <w:rPr>
                <w:rFonts w:cstheme="minorHAnsi"/>
              </w:rPr>
            </w:pPr>
            <w:r w:rsidRPr="00B876D0">
              <w:rPr>
                <w:rFonts w:cstheme="minorHAnsi"/>
              </w:rPr>
              <w:t>1</w:t>
            </w:r>
          </w:p>
        </w:tc>
        <w:tc>
          <w:tcPr>
            <w:tcW w:w="7416" w:type="dxa"/>
            <w:vAlign w:val="center"/>
          </w:tcPr>
          <w:p w14:paraId="4B77267A" w14:textId="1A34A45B" w:rsidR="00C72265" w:rsidRPr="00B876D0" w:rsidRDefault="0027601A" w:rsidP="00937C8C">
            <w:pPr>
              <w:rPr>
                <w:rFonts w:eastAsia="Times New Roman" w:cstheme="minorHAnsi"/>
              </w:rPr>
            </w:pPr>
            <w:r w:rsidRPr="00B876D0">
              <w:rPr>
                <w:rFonts w:eastAsia="Times New Roman" w:cstheme="minorHAnsi"/>
              </w:rPr>
              <w:t xml:space="preserve">Medical </w:t>
            </w:r>
            <w:r w:rsidR="00B4462D" w:rsidRPr="00B876D0">
              <w:rPr>
                <w:rFonts w:eastAsia="Times New Roman" w:cstheme="minorHAnsi"/>
              </w:rPr>
              <w:t>Examination Gloves</w:t>
            </w:r>
          </w:p>
        </w:tc>
      </w:tr>
      <w:tr w:rsidR="00D47760" w:rsidRPr="00B876D0" w14:paraId="15357BC2" w14:textId="77777777" w:rsidTr="75FAF38D">
        <w:trPr>
          <w:trHeight w:val="483"/>
        </w:trPr>
        <w:tc>
          <w:tcPr>
            <w:tcW w:w="1441" w:type="dxa"/>
            <w:vAlign w:val="center"/>
          </w:tcPr>
          <w:p w14:paraId="2919E343" w14:textId="77777777" w:rsidR="00C72265" w:rsidRPr="00B876D0" w:rsidRDefault="00C72265" w:rsidP="00B866C4">
            <w:pPr>
              <w:autoSpaceDE w:val="0"/>
              <w:autoSpaceDN w:val="0"/>
              <w:adjustRightInd w:val="0"/>
              <w:jc w:val="center"/>
              <w:rPr>
                <w:rFonts w:cstheme="minorHAnsi"/>
              </w:rPr>
            </w:pPr>
            <w:r w:rsidRPr="00B876D0">
              <w:rPr>
                <w:rFonts w:cstheme="minorHAnsi"/>
              </w:rPr>
              <w:t>2</w:t>
            </w:r>
          </w:p>
        </w:tc>
        <w:tc>
          <w:tcPr>
            <w:tcW w:w="7416" w:type="dxa"/>
            <w:vAlign w:val="center"/>
          </w:tcPr>
          <w:p w14:paraId="61304E37" w14:textId="0E4215B3" w:rsidR="00C72265" w:rsidRPr="00B876D0" w:rsidRDefault="00B4462D" w:rsidP="0071711E">
            <w:pPr>
              <w:pStyle w:val="ListParagraph"/>
              <w:ind w:left="0"/>
              <w:jc w:val="both"/>
              <w:rPr>
                <w:rFonts w:cstheme="minorHAnsi"/>
              </w:rPr>
            </w:pPr>
            <w:r w:rsidRPr="00B876D0">
              <w:rPr>
                <w:rFonts w:cstheme="minorHAnsi"/>
              </w:rPr>
              <w:t>Surgical Gloves</w:t>
            </w:r>
          </w:p>
        </w:tc>
      </w:tr>
      <w:tr w:rsidR="00DC25C0" w:rsidRPr="00B876D0" w14:paraId="10DE5B34" w14:textId="77777777" w:rsidTr="75FAF38D">
        <w:trPr>
          <w:trHeight w:val="483"/>
        </w:trPr>
        <w:tc>
          <w:tcPr>
            <w:tcW w:w="1441" w:type="dxa"/>
            <w:vAlign w:val="center"/>
          </w:tcPr>
          <w:p w14:paraId="530C1677" w14:textId="26BF94A9" w:rsidR="00DC25C0" w:rsidRPr="00B876D0" w:rsidRDefault="00DC25C0" w:rsidP="00B866C4">
            <w:pPr>
              <w:autoSpaceDE w:val="0"/>
              <w:autoSpaceDN w:val="0"/>
              <w:adjustRightInd w:val="0"/>
              <w:jc w:val="center"/>
              <w:rPr>
                <w:rFonts w:cstheme="minorHAnsi"/>
              </w:rPr>
            </w:pPr>
            <w:r w:rsidRPr="00B876D0">
              <w:rPr>
                <w:rFonts w:cstheme="minorHAnsi"/>
              </w:rPr>
              <w:t>3</w:t>
            </w:r>
          </w:p>
        </w:tc>
        <w:tc>
          <w:tcPr>
            <w:tcW w:w="7416" w:type="dxa"/>
            <w:vAlign w:val="center"/>
          </w:tcPr>
          <w:p w14:paraId="11C6C0C7" w14:textId="67E90DC9" w:rsidR="00DC25C0" w:rsidRPr="00B876D0" w:rsidRDefault="0027601A" w:rsidP="0071711E">
            <w:pPr>
              <w:pStyle w:val="ListParagraph"/>
              <w:ind w:left="0"/>
              <w:jc w:val="both"/>
              <w:rPr>
                <w:rFonts w:cstheme="minorHAnsi"/>
              </w:rPr>
            </w:pPr>
            <w:r w:rsidRPr="00B876D0">
              <w:rPr>
                <w:rFonts w:cstheme="minorHAnsi"/>
              </w:rPr>
              <w:t>Nitrile Non-Sterile 6 Newton Medical Examination Gloves</w:t>
            </w:r>
          </w:p>
        </w:tc>
      </w:tr>
    </w:tbl>
    <w:p w14:paraId="155F1C83" w14:textId="77777777" w:rsidR="00184050" w:rsidRPr="00B876D0" w:rsidRDefault="00184050" w:rsidP="00184050">
      <w:pPr>
        <w:pStyle w:val="ListParagraph"/>
        <w:rPr>
          <w:rFonts w:cstheme="minorHAnsi"/>
        </w:rPr>
      </w:pPr>
    </w:p>
    <w:p w14:paraId="25EFC1AA" w14:textId="77777777" w:rsidR="00B876D0" w:rsidRDefault="00B876D0" w:rsidP="00184050">
      <w:pPr>
        <w:pStyle w:val="ListParagraph"/>
        <w:rPr>
          <w:rFonts w:cstheme="minorHAnsi"/>
        </w:rPr>
      </w:pPr>
    </w:p>
    <w:p w14:paraId="4C1750A7" w14:textId="3602D69B" w:rsidR="00184050" w:rsidRPr="00B876D0" w:rsidRDefault="00184050" w:rsidP="00184050">
      <w:pPr>
        <w:pStyle w:val="ListParagraph"/>
        <w:rPr>
          <w:rFonts w:cstheme="minorHAnsi"/>
        </w:rPr>
      </w:pPr>
      <w:r w:rsidRPr="00B876D0">
        <w:rPr>
          <w:rFonts w:cstheme="minorHAnsi"/>
        </w:rPr>
        <w:t xml:space="preserve">The purpose of The </w:t>
      </w:r>
      <w:r w:rsidR="0027601A" w:rsidRPr="00B876D0">
        <w:rPr>
          <w:rFonts w:cstheme="minorHAnsi"/>
          <w:b/>
        </w:rPr>
        <w:t xml:space="preserve">Medical Examination Gloves and Surgical Gloves </w:t>
      </w:r>
      <w:r w:rsidRPr="00B876D0">
        <w:rPr>
          <w:rFonts w:cstheme="minorHAnsi"/>
          <w:b/>
        </w:rPr>
        <w:t>2021</w:t>
      </w:r>
      <w:r w:rsidR="0027601A" w:rsidRPr="00B876D0">
        <w:rPr>
          <w:rFonts w:cstheme="minorHAnsi"/>
          <w:b/>
        </w:rPr>
        <w:t xml:space="preserve"> </w:t>
      </w:r>
      <w:r w:rsidRPr="00B876D0">
        <w:rPr>
          <w:rFonts w:cstheme="minorHAnsi"/>
        </w:rPr>
        <w:t>framework is: -</w:t>
      </w:r>
    </w:p>
    <w:p w14:paraId="28184014" w14:textId="77777777" w:rsidR="00184050" w:rsidRPr="00B876D0" w:rsidRDefault="00184050" w:rsidP="00184050">
      <w:pPr>
        <w:pStyle w:val="ListParagraph"/>
        <w:rPr>
          <w:rFonts w:cstheme="minorHAnsi"/>
        </w:rPr>
      </w:pPr>
    </w:p>
    <w:p w14:paraId="357DEABD" w14:textId="02D3C8BF" w:rsidR="00184050" w:rsidRPr="00B876D0" w:rsidRDefault="00B9307F" w:rsidP="00486FD2">
      <w:pPr>
        <w:pStyle w:val="ListParagraph"/>
        <w:numPr>
          <w:ilvl w:val="0"/>
          <w:numId w:val="10"/>
        </w:numPr>
        <w:spacing w:after="0"/>
        <w:rPr>
          <w:rFonts w:cstheme="minorHAnsi"/>
        </w:rPr>
      </w:pPr>
      <w:r w:rsidRPr="00B876D0">
        <w:rPr>
          <w:rFonts w:cstheme="minorHAnsi"/>
        </w:rPr>
        <w:t>T</w:t>
      </w:r>
      <w:r w:rsidR="00184050" w:rsidRPr="00B876D0">
        <w:rPr>
          <w:rFonts w:cstheme="minorHAnsi"/>
        </w:rPr>
        <w:t>o assure the NHS that framework suppliers are compliant to clinical and industry standards and are therefore safe to contract with;</w:t>
      </w:r>
    </w:p>
    <w:p w14:paraId="7FCD62E4" w14:textId="6A18F4C2" w:rsidR="00184050" w:rsidRPr="00B876D0" w:rsidRDefault="00B9307F" w:rsidP="00486FD2">
      <w:pPr>
        <w:pStyle w:val="ListParagraph"/>
        <w:numPr>
          <w:ilvl w:val="0"/>
          <w:numId w:val="10"/>
        </w:numPr>
        <w:spacing w:after="0" w:line="240" w:lineRule="auto"/>
        <w:ind w:left="777" w:hanging="357"/>
        <w:rPr>
          <w:rFonts w:cstheme="minorHAnsi"/>
        </w:rPr>
      </w:pPr>
      <w:r w:rsidRPr="00B876D0">
        <w:rPr>
          <w:rFonts w:cstheme="minorHAnsi"/>
        </w:rPr>
        <w:t>B</w:t>
      </w:r>
      <w:r w:rsidR="00184050" w:rsidRPr="00B876D0">
        <w:rPr>
          <w:rFonts w:cstheme="minorHAnsi"/>
        </w:rPr>
        <w:t>uild sustainable partnerships between the NHS and Suppliers which ensures the NH</w:t>
      </w:r>
      <w:r w:rsidR="00B1757E" w:rsidRPr="00B876D0">
        <w:rPr>
          <w:rFonts w:cstheme="minorHAnsi"/>
        </w:rPr>
        <w:t>S</w:t>
      </w:r>
    </w:p>
    <w:p w14:paraId="3AA326DB" w14:textId="0D3F1AD5" w:rsidR="00184050" w:rsidRPr="00B876D0" w:rsidRDefault="00B9307F" w:rsidP="00486FD2">
      <w:pPr>
        <w:pStyle w:val="ListParagraph"/>
        <w:numPr>
          <w:ilvl w:val="0"/>
          <w:numId w:val="10"/>
        </w:numPr>
        <w:spacing w:after="0"/>
        <w:rPr>
          <w:rFonts w:cstheme="minorHAnsi"/>
        </w:rPr>
      </w:pPr>
      <w:r w:rsidRPr="00B876D0">
        <w:rPr>
          <w:rFonts w:cstheme="minorHAnsi"/>
        </w:rPr>
        <w:t>B</w:t>
      </w:r>
      <w:r w:rsidR="00184050" w:rsidRPr="00B876D0">
        <w:rPr>
          <w:rFonts w:cstheme="minorHAnsi"/>
        </w:rPr>
        <w:t xml:space="preserve">enefit from ongoing cost effective, value added products and services whilst enabling </w:t>
      </w:r>
      <w:r w:rsidR="00E6487D" w:rsidRPr="00B876D0">
        <w:rPr>
          <w:rFonts w:cstheme="minorHAnsi"/>
        </w:rPr>
        <w:t>s</w:t>
      </w:r>
      <w:r w:rsidRPr="00B876D0">
        <w:rPr>
          <w:rFonts w:cstheme="minorHAnsi"/>
        </w:rPr>
        <w:t>u</w:t>
      </w:r>
      <w:r w:rsidR="00184050" w:rsidRPr="00B876D0">
        <w:rPr>
          <w:rFonts w:cstheme="minorHAnsi"/>
        </w:rPr>
        <w:t>ppliers continued profitable growth within this market area;</w:t>
      </w:r>
    </w:p>
    <w:p w14:paraId="2016835E" w14:textId="678201D7" w:rsidR="00184050" w:rsidRPr="00B876D0" w:rsidRDefault="00E6487D" w:rsidP="00486FD2">
      <w:pPr>
        <w:pStyle w:val="ListParagraph"/>
        <w:numPr>
          <w:ilvl w:val="0"/>
          <w:numId w:val="10"/>
        </w:numPr>
        <w:spacing w:after="0"/>
        <w:rPr>
          <w:rFonts w:cstheme="minorHAnsi"/>
        </w:rPr>
      </w:pPr>
      <w:r w:rsidRPr="00B876D0">
        <w:rPr>
          <w:rFonts w:cstheme="minorHAnsi"/>
        </w:rPr>
        <w:t>To</w:t>
      </w:r>
      <w:r w:rsidR="00184050" w:rsidRPr="00B876D0">
        <w:rPr>
          <w:rFonts w:cstheme="minorHAnsi"/>
        </w:rPr>
        <w:t xml:space="preserve"> provide a Nationally Contracted Pricing Matrix - to set the commercial parameters in how pricing can be applied for the NHS which is consistent across Industry, in a fair and transparent way;</w:t>
      </w:r>
    </w:p>
    <w:p w14:paraId="1ABA5E87" w14:textId="2B2DBCD8" w:rsidR="00184050" w:rsidRPr="00B876D0" w:rsidRDefault="00E6487D" w:rsidP="00486FD2">
      <w:pPr>
        <w:pStyle w:val="ListParagraph"/>
        <w:numPr>
          <w:ilvl w:val="0"/>
          <w:numId w:val="10"/>
        </w:numPr>
        <w:rPr>
          <w:rFonts w:cstheme="minorHAnsi"/>
        </w:rPr>
      </w:pPr>
      <w:r w:rsidRPr="00B876D0">
        <w:rPr>
          <w:rFonts w:cstheme="minorHAnsi"/>
        </w:rPr>
        <w:t>T</w:t>
      </w:r>
      <w:r w:rsidR="00184050" w:rsidRPr="00B876D0">
        <w:rPr>
          <w:rFonts w:cstheme="minorHAnsi"/>
        </w:rPr>
        <w:t>o enable the reopening of competition to support the Nationally Contracted Products model.</w:t>
      </w:r>
    </w:p>
    <w:p w14:paraId="7AC92F6A" w14:textId="1E0F38F2" w:rsidR="00184050" w:rsidRPr="00B876D0" w:rsidRDefault="00E6487D" w:rsidP="00486FD2">
      <w:pPr>
        <w:pStyle w:val="ListParagraph"/>
        <w:numPr>
          <w:ilvl w:val="0"/>
          <w:numId w:val="10"/>
        </w:numPr>
        <w:rPr>
          <w:rFonts w:cstheme="minorHAnsi"/>
        </w:rPr>
      </w:pPr>
      <w:r w:rsidRPr="00B876D0">
        <w:rPr>
          <w:rFonts w:cstheme="minorHAnsi"/>
        </w:rPr>
        <w:t>T</w:t>
      </w:r>
      <w:r w:rsidR="00184050" w:rsidRPr="00B876D0">
        <w:rPr>
          <w:rFonts w:cstheme="minorHAnsi"/>
        </w:rPr>
        <w:t xml:space="preserve">ransformation of the NHS landscape - championing rationalisation, standardisation, </w:t>
      </w:r>
    </w:p>
    <w:p w14:paraId="132CF590" w14:textId="2578768C" w:rsidR="00184050" w:rsidRPr="00B876D0" w:rsidRDefault="0074336A" w:rsidP="00184050">
      <w:pPr>
        <w:pStyle w:val="ListParagraph"/>
        <w:rPr>
          <w:rFonts w:cstheme="minorHAnsi"/>
        </w:rPr>
      </w:pPr>
      <w:r w:rsidRPr="00B876D0">
        <w:rPr>
          <w:rFonts w:cstheme="minorHAnsi"/>
        </w:rPr>
        <w:t xml:space="preserve"> </w:t>
      </w:r>
      <w:r w:rsidR="00184050" w:rsidRPr="00B876D0">
        <w:rPr>
          <w:rFonts w:cstheme="minorHAnsi"/>
        </w:rPr>
        <w:t>co-operation and collaboration to affect patient pathways and clinical outcomes;</w:t>
      </w:r>
    </w:p>
    <w:p w14:paraId="3ED5591F" w14:textId="2CD4EE7B" w:rsidR="00184050" w:rsidRPr="00B876D0" w:rsidRDefault="00E6487D" w:rsidP="00486FD2">
      <w:pPr>
        <w:pStyle w:val="ListParagraph"/>
        <w:numPr>
          <w:ilvl w:val="0"/>
          <w:numId w:val="10"/>
        </w:numPr>
        <w:rPr>
          <w:rFonts w:cstheme="minorHAnsi"/>
        </w:rPr>
      </w:pPr>
      <w:r w:rsidRPr="00B876D0">
        <w:rPr>
          <w:rFonts w:cstheme="minorHAnsi"/>
        </w:rPr>
        <w:t>L</w:t>
      </w:r>
      <w:r w:rsidR="00184050" w:rsidRPr="00B876D0">
        <w:rPr>
          <w:rFonts w:cstheme="minorHAnsi"/>
        </w:rPr>
        <w:t>ay the foundations for efficiency savings and process improvements beyond the price of products;</w:t>
      </w:r>
    </w:p>
    <w:p w14:paraId="19C8E2DD" w14:textId="7FCDABF0" w:rsidR="00184050" w:rsidRPr="00B876D0" w:rsidRDefault="00E6487D" w:rsidP="00486FD2">
      <w:pPr>
        <w:pStyle w:val="ListParagraph"/>
        <w:numPr>
          <w:ilvl w:val="0"/>
          <w:numId w:val="10"/>
        </w:numPr>
        <w:rPr>
          <w:rFonts w:cstheme="minorHAnsi"/>
        </w:rPr>
      </w:pPr>
      <w:r w:rsidRPr="00B876D0">
        <w:rPr>
          <w:rFonts w:cstheme="minorHAnsi"/>
        </w:rPr>
        <w:t>T</w:t>
      </w:r>
      <w:r w:rsidR="00184050" w:rsidRPr="00B876D0">
        <w:rPr>
          <w:rFonts w:cstheme="minorHAnsi"/>
        </w:rPr>
        <w:t>o support facilitation of changes in clinical practice, new technologies and new treatment;</w:t>
      </w:r>
    </w:p>
    <w:p w14:paraId="4AB401A4" w14:textId="43A81102" w:rsidR="00184050" w:rsidRPr="00B876D0" w:rsidRDefault="00E6487D" w:rsidP="00486FD2">
      <w:pPr>
        <w:pStyle w:val="ListParagraph"/>
        <w:numPr>
          <w:ilvl w:val="0"/>
          <w:numId w:val="10"/>
        </w:numPr>
        <w:rPr>
          <w:rFonts w:cstheme="minorHAnsi"/>
        </w:rPr>
      </w:pPr>
      <w:r w:rsidRPr="00B876D0">
        <w:rPr>
          <w:rFonts w:cstheme="minorHAnsi"/>
        </w:rPr>
        <w:t>T</w:t>
      </w:r>
      <w:r w:rsidR="00184050" w:rsidRPr="00B876D0">
        <w:rPr>
          <w:rFonts w:cstheme="minorHAnsi"/>
        </w:rPr>
        <w:t>o provide a sustainable and robust supply of products to the NHS;</w:t>
      </w:r>
    </w:p>
    <w:p w14:paraId="76AFC3BF" w14:textId="4745F9DF" w:rsidR="00184050" w:rsidRPr="00B876D0" w:rsidRDefault="00E6487D" w:rsidP="00486FD2">
      <w:pPr>
        <w:pStyle w:val="ListParagraph"/>
        <w:numPr>
          <w:ilvl w:val="0"/>
          <w:numId w:val="10"/>
        </w:numPr>
        <w:rPr>
          <w:rFonts w:cstheme="minorHAnsi"/>
        </w:rPr>
      </w:pPr>
      <w:r w:rsidRPr="00B876D0">
        <w:rPr>
          <w:rFonts w:cstheme="minorHAnsi"/>
        </w:rPr>
        <w:t>T</w:t>
      </w:r>
      <w:r w:rsidR="00184050" w:rsidRPr="00B876D0">
        <w:rPr>
          <w:rFonts w:cstheme="minorHAnsi"/>
        </w:rPr>
        <w:t>o enable the use of data to improve health outcomes; and</w:t>
      </w:r>
    </w:p>
    <w:p w14:paraId="4FF5680D" w14:textId="2AB60F5F" w:rsidR="00184050" w:rsidRPr="00B876D0" w:rsidRDefault="0074336A" w:rsidP="00486FD2">
      <w:pPr>
        <w:pStyle w:val="ListParagraph"/>
        <w:numPr>
          <w:ilvl w:val="0"/>
          <w:numId w:val="10"/>
        </w:numPr>
        <w:rPr>
          <w:rFonts w:cstheme="minorHAnsi"/>
        </w:rPr>
      </w:pPr>
      <w:r w:rsidRPr="00B876D0">
        <w:rPr>
          <w:rFonts w:cstheme="minorHAnsi"/>
        </w:rPr>
        <w:t>E</w:t>
      </w:r>
      <w:r w:rsidR="00184050" w:rsidRPr="00B876D0">
        <w:rPr>
          <w:rFonts w:cstheme="minorHAnsi"/>
        </w:rPr>
        <w:t>nsure effective characterisation of Products and cataloguing for the NHS.</w:t>
      </w:r>
    </w:p>
    <w:p w14:paraId="14A5A9B2" w14:textId="77777777" w:rsidR="00184050" w:rsidRPr="00B876D0" w:rsidRDefault="00184050" w:rsidP="00184050">
      <w:pPr>
        <w:pStyle w:val="ListParagraph"/>
        <w:rPr>
          <w:rFonts w:cstheme="minorHAnsi"/>
        </w:rPr>
      </w:pPr>
    </w:p>
    <w:p w14:paraId="143EEFC8" w14:textId="77777777" w:rsidR="000F2431" w:rsidRPr="00B876D0" w:rsidRDefault="000F2431" w:rsidP="0071711E">
      <w:pPr>
        <w:pStyle w:val="ListParagraph"/>
        <w:jc w:val="both"/>
        <w:rPr>
          <w:rFonts w:cstheme="minorHAnsi"/>
        </w:rPr>
      </w:pPr>
    </w:p>
    <w:p w14:paraId="0E47A318" w14:textId="01F459A4" w:rsidR="008B393B" w:rsidRPr="00B876D0" w:rsidRDefault="008B393B" w:rsidP="00E83632">
      <w:pPr>
        <w:spacing w:after="32" w:line="271" w:lineRule="auto"/>
        <w:ind w:left="430" w:hanging="430"/>
        <w:rPr>
          <w:rFonts w:eastAsia="Verdana" w:cstheme="minorHAnsi"/>
          <w:color w:val="000000"/>
          <w:lang w:eastAsia="en-GB"/>
        </w:rPr>
      </w:pPr>
      <w:r w:rsidRPr="00B876D0">
        <w:rPr>
          <w:rFonts w:eastAsia="Arial" w:cstheme="minorHAnsi"/>
          <w:color w:val="000000"/>
          <w:lang w:eastAsia="en-GB"/>
        </w:rPr>
        <w:lastRenderedPageBreak/>
        <w:t xml:space="preserve"> 1.2 </w:t>
      </w:r>
      <w:r w:rsidRPr="00B876D0">
        <w:rPr>
          <w:rFonts w:eastAsia="Verdana" w:cstheme="minorHAnsi"/>
          <w:color w:val="000000"/>
          <w:lang w:eastAsia="en-GB"/>
        </w:rPr>
        <w:t xml:space="preserve">Full technical specifications of the products awarded to this Framework Agreement must be made available to NHS Supply Chain on request during the lifetime of this Agreement. </w:t>
      </w:r>
    </w:p>
    <w:p w14:paraId="6D488717" w14:textId="77777777" w:rsidR="008B393B" w:rsidRPr="00B876D0" w:rsidRDefault="008B393B" w:rsidP="00B74E6B">
      <w:pPr>
        <w:pStyle w:val="ListParagraph"/>
        <w:numPr>
          <w:ilvl w:val="0"/>
          <w:numId w:val="29"/>
        </w:numPr>
        <w:spacing w:after="31" w:line="271" w:lineRule="auto"/>
        <w:rPr>
          <w:rFonts w:eastAsia="Verdana" w:cstheme="minorHAnsi"/>
          <w:color w:val="000000"/>
          <w:lang w:eastAsia="en-GB"/>
        </w:rPr>
      </w:pPr>
      <w:r w:rsidRPr="00B876D0">
        <w:rPr>
          <w:rFonts w:eastAsia="Verdana" w:cstheme="minorHAnsi"/>
          <w:color w:val="000000"/>
          <w:lang w:eastAsia="en-GB"/>
        </w:rPr>
        <w:t xml:space="preserve">NHS Supply Chain must be notified immediately about any proposed changes to the technical specifications throughout the lifetime of the Framework Agreement. </w:t>
      </w:r>
    </w:p>
    <w:p w14:paraId="1273601D" w14:textId="77777777" w:rsidR="008B393B" w:rsidRPr="00B876D0" w:rsidRDefault="008B393B" w:rsidP="00B74E6B">
      <w:pPr>
        <w:pStyle w:val="ListParagraph"/>
        <w:numPr>
          <w:ilvl w:val="0"/>
          <w:numId w:val="29"/>
        </w:numPr>
        <w:spacing w:after="31" w:line="271" w:lineRule="auto"/>
        <w:rPr>
          <w:rFonts w:eastAsia="Verdana" w:cstheme="minorHAnsi"/>
          <w:color w:val="000000"/>
          <w:lang w:eastAsia="en-GB"/>
        </w:rPr>
      </w:pPr>
      <w:r w:rsidRPr="00B876D0">
        <w:rPr>
          <w:rFonts w:eastAsia="Verdana" w:cstheme="minorHAnsi"/>
          <w:color w:val="000000"/>
          <w:lang w:eastAsia="en-GB"/>
        </w:rPr>
        <w:t xml:space="preserve">If changes to the technical specification of any offered product mean that the product no longer meets the minimum requirements outlined in this document, NHS Supply Chain reserves the right to exclude the product from the Framework Agreement. </w:t>
      </w:r>
    </w:p>
    <w:p w14:paraId="51AD7D34" w14:textId="77777777" w:rsidR="005A70C0" w:rsidRPr="00B876D0" w:rsidRDefault="008B393B" w:rsidP="00B74E6B">
      <w:pPr>
        <w:pStyle w:val="ListParagraph"/>
        <w:numPr>
          <w:ilvl w:val="0"/>
          <w:numId w:val="29"/>
        </w:numPr>
        <w:spacing w:after="4" w:line="271" w:lineRule="auto"/>
        <w:rPr>
          <w:rFonts w:eastAsia="Verdana" w:cstheme="minorHAnsi"/>
          <w:color w:val="000000"/>
          <w:lang w:eastAsia="en-GB"/>
        </w:rPr>
      </w:pPr>
      <w:r w:rsidRPr="00B876D0">
        <w:rPr>
          <w:rFonts w:eastAsia="Verdana" w:cstheme="minorHAnsi"/>
          <w:color w:val="000000"/>
          <w:lang w:eastAsia="en-GB"/>
        </w:rPr>
        <w:t xml:space="preserve">NHS Supply Chain reserves the right to request evidence of compliance with the specifications outlined in this document throughout the lifetime of this Framework Agreement. </w:t>
      </w:r>
    </w:p>
    <w:p w14:paraId="48F50BDB" w14:textId="77777777" w:rsidR="00FA1285" w:rsidRPr="00B876D0" w:rsidRDefault="00FA1285" w:rsidP="009C73FC">
      <w:pPr>
        <w:spacing w:after="4" w:line="271" w:lineRule="auto"/>
        <w:ind w:left="1209"/>
        <w:rPr>
          <w:rFonts w:eastAsia="Verdana" w:cstheme="minorHAnsi"/>
          <w:color w:val="000000"/>
          <w:lang w:eastAsia="en-GB"/>
        </w:rPr>
      </w:pPr>
    </w:p>
    <w:p w14:paraId="69C91BA3" w14:textId="26000AAC" w:rsidR="008B393B" w:rsidRPr="00B876D0" w:rsidRDefault="008B393B" w:rsidP="00B876D0">
      <w:pPr>
        <w:pStyle w:val="ListParagraph"/>
        <w:numPr>
          <w:ilvl w:val="1"/>
          <w:numId w:val="24"/>
        </w:numPr>
        <w:spacing w:after="4" w:line="271" w:lineRule="auto"/>
        <w:jc w:val="both"/>
        <w:rPr>
          <w:rFonts w:eastAsia="Verdana" w:cstheme="minorHAnsi"/>
          <w:color w:val="000000"/>
          <w:lang w:eastAsia="en-GB"/>
        </w:rPr>
      </w:pPr>
      <w:r w:rsidRPr="00B876D0">
        <w:rPr>
          <w:rFonts w:eastAsia="Verdana" w:cstheme="minorHAnsi"/>
          <w:color w:val="000000"/>
          <w:lang w:eastAsia="en-GB"/>
        </w:rPr>
        <w:t xml:space="preserve">The specifications refer to several standards and legislation. The list of standards/legislation/directives is not intended to be exhaustive and any relevant standard/legislation/directive (even if not stated) must be complied with. </w:t>
      </w:r>
    </w:p>
    <w:p w14:paraId="63361993" w14:textId="77777777" w:rsidR="008B393B" w:rsidRPr="00B876D0" w:rsidRDefault="008B393B" w:rsidP="00B876D0">
      <w:pPr>
        <w:spacing w:after="47" w:line="259" w:lineRule="auto"/>
        <w:ind w:left="792"/>
        <w:jc w:val="both"/>
        <w:rPr>
          <w:rFonts w:eastAsia="Verdana" w:cstheme="minorHAnsi"/>
          <w:color w:val="000000"/>
          <w:lang w:eastAsia="en-GB"/>
        </w:rPr>
      </w:pPr>
      <w:r w:rsidRPr="00B876D0">
        <w:rPr>
          <w:rFonts w:eastAsia="Verdana" w:cstheme="minorHAnsi"/>
          <w:color w:val="000000"/>
          <w:lang w:eastAsia="en-GB"/>
        </w:rPr>
        <w:t xml:space="preserve">  </w:t>
      </w:r>
    </w:p>
    <w:p w14:paraId="2D8002AE" w14:textId="35E0BB8A" w:rsidR="008B393B" w:rsidRPr="00B876D0" w:rsidRDefault="008B393B" w:rsidP="00B876D0">
      <w:pPr>
        <w:pStyle w:val="ListParagraph"/>
        <w:numPr>
          <w:ilvl w:val="1"/>
          <w:numId w:val="24"/>
        </w:numPr>
        <w:spacing w:after="4" w:line="271" w:lineRule="auto"/>
        <w:jc w:val="both"/>
        <w:rPr>
          <w:rFonts w:eastAsia="Verdana" w:cstheme="minorHAnsi"/>
          <w:color w:val="000000"/>
          <w:lang w:eastAsia="en-GB"/>
        </w:rPr>
      </w:pPr>
      <w:r w:rsidRPr="00B876D0">
        <w:rPr>
          <w:rFonts w:eastAsia="Verdana" w:cstheme="minorHAnsi"/>
          <w:color w:val="000000"/>
          <w:lang w:eastAsia="en-GB"/>
        </w:rPr>
        <w:t xml:space="preserve">Products must comply with the stated standards/legislation/directives (as amended, extended or re-enacted from time to time) and/or the relevant section within the standard/legislation/directive and/or the relevant standard within the stated suite of standards. </w:t>
      </w:r>
    </w:p>
    <w:p w14:paraId="22F3A4BB" w14:textId="77777777" w:rsidR="008B393B" w:rsidRPr="00B876D0" w:rsidRDefault="008B393B" w:rsidP="00B876D0">
      <w:pPr>
        <w:spacing w:after="47" w:line="259" w:lineRule="auto"/>
        <w:ind w:left="720"/>
        <w:jc w:val="both"/>
        <w:rPr>
          <w:rFonts w:eastAsia="Verdana" w:cstheme="minorHAnsi"/>
          <w:color w:val="000000"/>
          <w:lang w:eastAsia="en-GB"/>
        </w:rPr>
      </w:pPr>
      <w:r w:rsidRPr="00B876D0">
        <w:rPr>
          <w:rFonts w:eastAsia="Verdana" w:cstheme="minorHAnsi"/>
          <w:color w:val="000000"/>
          <w:lang w:eastAsia="en-GB"/>
        </w:rPr>
        <w:t xml:space="preserve"> </w:t>
      </w:r>
    </w:p>
    <w:p w14:paraId="78035367" w14:textId="3C808791" w:rsidR="008B393B" w:rsidRPr="00B876D0" w:rsidRDefault="008B393B" w:rsidP="00B876D0">
      <w:pPr>
        <w:pStyle w:val="ListParagraph"/>
        <w:numPr>
          <w:ilvl w:val="1"/>
          <w:numId w:val="24"/>
        </w:numPr>
        <w:spacing w:after="4" w:line="271" w:lineRule="auto"/>
        <w:jc w:val="both"/>
        <w:rPr>
          <w:rFonts w:eastAsia="Verdana" w:cstheme="minorHAnsi"/>
          <w:color w:val="000000"/>
          <w:lang w:eastAsia="en-GB"/>
        </w:rPr>
      </w:pPr>
      <w:r w:rsidRPr="00B876D0">
        <w:rPr>
          <w:rFonts w:eastAsia="Verdana" w:cstheme="minorHAnsi"/>
          <w:color w:val="000000"/>
          <w:lang w:eastAsia="en-GB"/>
        </w:rPr>
        <w:t xml:space="preserve">Evidence of compliance to the standards/legislation/directives must be available to NHS Supply Chain on request during the lifetime of this Agreement; if sufficient evidence is not supplied, NHS Supply Chain reserve the right to suspend product until such evidence is available. </w:t>
      </w:r>
    </w:p>
    <w:p w14:paraId="3676DA0A" w14:textId="77777777" w:rsidR="00203308" w:rsidRPr="00B876D0" w:rsidRDefault="00203308" w:rsidP="00B876D0">
      <w:pPr>
        <w:pStyle w:val="ListParagraph"/>
        <w:jc w:val="both"/>
        <w:rPr>
          <w:rFonts w:eastAsia="Verdana" w:cstheme="minorHAnsi"/>
          <w:color w:val="000000"/>
          <w:lang w:eastAsia="en-GB"/>
        </w:rPr>
      </w:pPr>
    </w:p>
    <w:p w14:paraId="29DDA104" w14:textId="544E6316" w:rsidR="00203308" w:rsidRPr="00B876D0" w:rsidRDefault="00203308" w:rsidP="00B876D0">
      <w:pPr>
        <w:pStyle w:val="ListParagraph"/>
        <w:numPr>
          <w:ilvl w:val="1"/>
          <w:numId w:val="24"/>
        </w:numPr>
        <w:spacing w:after="4" w:line="271" w:lineRule="auto"/>
        <w:jc w:val="both"/>
        <w:rPr>
          <w:rFonts w:eastAsia="Verdana" w:cstheme="minorHAnsi"/>
          <w:color w:val="000000"/>
          <w:lang w:eastAsia="en-GB"/>
        </w:rPr>
      </w:pPr>
      <w:r w:rsidRPr="00B876D0">
        <w:rPr>
          <w:rFonts w:eastAsia="Verdana" w:cstheme="minorHAnsi"/>
          <w:color w:val="000000"/>
          <w:lang w:eastAsia="en-GB"/>
        </w:rPr>
        <w:t>Gloves may meet the definition of both PPE and a Medical Device. These products will be considered to have a dual purpose and will fall within the scope of both the PPE regulation and the Medical Device Regulation.</w:t>
      </w:r>
    </w:p>
    <w:p w14:paraId="44C5F68F" w14:textId="77777777" w:rsidR="00607219" w:rsidRPr="00B876D0" w:rsidRDefault="00607219" w:rsidP="00B876D0">
      <w:pPr>
        <w:pStyle w:val="ListParagraph"/>
        <w:jc w:val="both"/>
        <w:rPr>
          <w:rFonts w:eastAsia="Verdana" w:cstheme="minorHAnsi"/>
          <w:color w:val="000000"/>
          <w:lang w:eastAsia="en-GB"/>
        </w:rPr>
      </w:pPr>
    </w:p>
    <w:p w14:paraId="5E3C278B" w14:textId="2E66D4A2" w:rsidR="00607219" w:rsidRPr="00B876D0" w:rsidRDefault="00607219" w:rsidP="00B876D0">
      <w:pPr>
        <w:pStyle w:val="ListParagraph"/>
        <w:numPr>
          <w:ilvl w:val="1"/>
          <w:numId w:val="24"/>
        </w:numPr>
        <w:jc w:val="both"/>
        <w:rPr>
          <w:rFonts w:eastAsia="Verdana" w:cstheme="minorHAnsi"/>
          <w:color w:val="000000"/>
          <w:lang w:eastAsia="en-GB"/>
        </w:rPr>
      </w:pPr>
      <w:r w:rsidRPr="00B876D0">
        <w:rPr>
          <w:rFonts w:eastAsia="Verdana" w:cstheme="minorHAnsi"/>
          <w:color w:val="000000"/>
          <w:lang w:eastAsia="en-GB"/>
        </w:rPr>
        <w:t xml:space="preserve">All products classified as PPE or Dual Purpose must be certified by a UK Approved Body (EU Notified body). Appropriate certification must be supplied e.g. Module B and Module C2/Module D. </w:t>
      </w:r>
    </w:p>
    <w:p w14:paraId="7CC1AD35" w14:textId="77777777" w:rsidR="00F52BDA" w:rsidRPr="00B876D0" w:rsidRDefault="00F52BDA" w:rsidP="00B876D0">
      <w:pPr>
        <w:pStyle w:val="ListParagraph"/>
        <w:jc w:val="both"/>
        <w:rPr>
          <w:rFonts w:eastAsia="Verdana" w:cstheme="minorHAnsi"/>
          <w:color w:val="000000"/>
          <w:lang w:eastAsia="en-GB"/>
        </w:rPr>
      </w:pPr>
    </w:p>
    <w:p w14:paraId="39F8116F" w14:textId="49218614" w:rsidR="00F52BDA" w:rsidRPr="00B876D0" w:rsidRDefault="00F52BDA" w:rsidP="00B876D0">
      <w:pPr>
        <w:pStyle w:val="ListParagraph"/>
        <w:numPr>
          <w:ilvl w:val="1"/>
          <w:numId w:val="24"/>
        </w:numPr>
        <w:jc w:val="both"/>
        <w:rPr>
          <w:rFonts w:eastAsia="Verdana" w:cstheme="minorHAnsi"/>
          <w:color w:val="000000"/>
          <w:lang w:eastAsia="en-GB"/>
        </w:rPr>
      </w:pPr>
      <w:r w:rsidRPr="00B876D0">
        <w:rPr>
          <w:rFonts w:eastAsia="Verdana" w:cstheme="minorHAnsi"/>
          <w:color w:val="000000"/>
          <w:lang w:eastAsia="en-GB"/>
        </w:rPr>
        <w:t>All products classified as PPE or Dual Purpose must have UKCA/CE marking followed by the UK approved body/notified body number.</w:t>
      </w:r>
      <w:r w:rsidR="0077581E" w:rsidRPr="00B876D0">
        <w:rPr>
          <w:rFonts w:eastAsia="Verdana" w:cstheme="minorHAnsi"/>
          <w:color w:val="000000"/>
          <w:lang w:eastAsia="en-GB"/>
        </w:rPr>
        <w:t xml:space="preserve"> All new products to market from 1st January 2021 MUST have UKCA marking, (UKCA marking is required from 1st July 2023 for all products being placed on the UK market under MHRA- Medical Devices and 1st January 2022 for PPE).</w:t>
      </w:r>
    </w:p>
    <w:p w14:paraId="224857F7" w14:textId="77777777" w:rsidR="004D799F" w:rsidRPr="00B876D0" w:rsidRDefault="004D799F" w:rsidP="00B876D0">
      <w:pPr>
        <w:pStyle w:val="ListParagraph"/>
        <w:jc w:val="both"/>
        <w:rPr>
          <w:rFonts w:eastAsia="Verdana" w:cstheme="minorHAnsi"/>
          <w:color w:val="000000"/>
          <w:lang w:eastAsia="en-GB"/>
        </w:rPr>
      </w:pPr>
    </w:p>
    <w:p w14:paraId="5EF619CB" w14:textId="78C3E604" w:rsidR="004D799F" w:rsidRPr="00B876D0" w:rsidRDefault="008F50CE" w:rsidP="00B876D0">
      <w:pPr>
        <w:pStyle w:val="ListParagraph"/>
        <w:numPr>
          <w:ilvl w:val="1"/>
          <w:numId w:val="24"/>
        </w:numPr>
        <w:spacing w:after="4" w:line="271" w:lineRule="auto"/>
        <w:jc w:val="both"/>
        <w:rPr>
          <w:rFonts w:eastAsia="Verdana" w:cstheme="minorHAnsi"/>
          <w:color w:val="000000"/>
          <w:lang w:eastAsia="en-GB"/>
        </w:rPr>
      </w:pPr>
      <w:r w:rsidRPr="00B876D0">
        <w:rPr>
          <w:rFonts w:eastAsia="Verdana" w:cstheme="minorHAnsi"/>
          <w:b/>
          <w:bCs/>
          <w:color w:val="000000"/>
          <w:lang w:eastAsia="en-GB"/>
        </w:rPr>
        <w:t>Biocompatibility Compliance</w:t>
      </w:r>
      <w:r w:rsidRPr="00B876D0">
        <w:rPr>
          <w:rFonts w:eastAsia="Verdana" w:cstheme="minorHAnsi"/>
          <w:color w:val="000000"/>
          <w:lang w:eastAsia="en-GB"/>
        </w:rPr>
        <w:t xml:space="preserve"> </w:t>
      </w:r>
      <w:r w:rsidR="00E03F7D" w:rsidRPr="00B876D0">
        <w:rPr>
          <w:rFonts w:eastAsia="Verdana" w:cstheme="minorHAnsi"/>
          <w:color w:val="000000"/>
          <w:lang w:eastAsia="en-GB"/>
        </w:rPr>
        <w:t>an</w:t>
      </w:r>
      <w:r w:rsidRPr="00B876D0">
        <w:rPr>
          <w:rFonts w:eastAsia="Verdana" w:cstheme="minorHAnsi"/>
          <w:color w:val="000000"/>
          <w:lang w:eastAsia="en-GB"/>
        </w:rPr>
        <w:t xml:space="preserve"> Evaluation Summary to confirm the biological suitability of the product, must contain the details of the individual who analysed the results and authored the Summary.</w:t>
      </w:r>
    </w:p>
    <w:p w14:paraId="79900AB2" w14:textId="77777777" w:rsidR="00E83632" w:rsidRPr="00B876D0" w:rsidRDefault="00E83632" w:rsidP="00E83632">
      <w:pPr>
        <w:pStyle w:val="ListParagraph"/>
        <w:rPr>
          <w:rFonts w:eastAsia="Verdana" w:cstheme="minorHAnsi"/>
          <w:color w:val="000000"/>
          <w:lang w:eastAsia="en-GB"/>
        </w:rPr>
      </w:pPr>
    </w:p>
    <w:p w14:paraId="179BE1B9" w14:textId="6BD8E309" w:rsidR="008B393B" w:rsidRDefault="008B393B" w:rsidP="008B393B">
      <w:pPr>
        <w:spacing w:after="4" w:line="271" w:lineRule="auto"/>
        <w:rPr>
          <w:rFonts w:eastAsia="Verdana" w:cstheme="minorHAnsi"/>
          <w:color w:val="000000"/>
          <w:lang w:eastAsia="en-GB"/>
        </w:rPr>
      </w:pPr>
    </w:p>
    <w:p w14:paraId="7A8AB306" w14:textId="79E569ED" w:rsidR="00B876D0" w:rsidRDefault="00B876D0" w:rsidP="008B393B">
      <w:pPr>
        <w:spacing w:after="4" w:line="271" w:lineRule="auto"/>
        <w:rPr>
          <w:rFonts w:eastAsia="Verdana" w:cstheme="minorHAnsi"/>
          <w:color w:val="000000"/>
          <w:lang w:eastAsia="en-GB"/>
        </w:rPr>
      </w:pPr>
    </w:p>
    <w:p w14:paraId="711D9AC3" w14:textId="17C719D0" w:rsidR="00B876D0" w:rsidRDefault="00B876D0" w:rsidP="008B393B">
      <w:pPr>
        <w:spacing w:after="4" w:line="271" w:lineRule="auto"/>
        <w:rPr>
          <w:rFonts w:eastAsia="Verdana" w:cstheme="minorHAnsi"/>
          <w:color w:val="000000"/>
          <w:lang w:eastAsia="en-GB"/>
        </w:rPr>
      </w:pPr>
    </w:p>
    <w:p w14:paraId="4C35F47D" w14:textId="77777777" w:rsidR="00B876D0" w:rsidRPr="00B876D0" w:rsidRDefault="00B876D0" w:rsidP="008B393B">
      <w:pPr>
        <w:spacing w:after="4" w:line="271" w:lineRule="auto"/>
        <w:rPr>
          <w:rFonts w:eastAsia="Verdana" w:cstheme="minorHAnsi"/>
          <w:color w:val="000000"/>
          <w:lang w:eastAsia="en-GB"/>
        </w:rPr>
      </w:pPr>
    </w:p>
    <w:p w14:paraId="522F4422" w14:textId="77777777" w:rsidR="008B393B" w:rsidRPr="00B876D0" w:rsidRDefault="008B393B" w:rsidP="008B393B">
      <w:pPr>
        <w:spacing w:after="17" w:line="259" w:lineRule="auto"/>
        <w:ind w:left="720"/>
        <w:rPr>
          <w:rFonts w:eastAsia="Verdana" w:cstheme="minorHAnsi"/>
          <w:color w:val="000000"/>
          <w:lang w:eastAsia="en-GB"/>
        </w:rPr>
      </w:pPr>
      <w:r w:rsidRPr="00B876D0">
        <w:rPr>
          <w:rFonts w:eastAsia="Verdana" w:cstheme="minorHAnsi"/>
          <w:color w:val="000000"/>
          <w:lang w:eastAsia="en-GB"/>
        </w:rPr>
        <w:t xml:space="preserve"> </w:t>
      </w:r>
    </w:p>
    <w:p w14:paraId="6138A2E6" w14:textId="77777777" w:rsidR="002902AC" w:rsidRPr="00B876D0" w:rsidRDefault="002902AC" w:rsidP="00CF3081">
      <w:pPr>
        <w:pStyle w:val="ListParagraph"/>
        <w:numPr>
          <w:ilvl w:val="0"/>
          <w:numId w:val="24"/>
        </w:numPr>
        <w:jc w:val="both"/>
        <w:rPr>
          <w:rFonts w:cstheme="minorHAnsi"/>
          <w:b/>
        </w:rPr>
      </w:pPr>
      <w:r w:rsidRPr="00B876D0">
        <w:rPr>
          <w:rFonts w:cstheme="minorHAnsi"/>
          <w:b/>
        </w:rPr>
        <w:lastRenderedPageBreak/>
        <w:t xml:space="preserve">Criteria applicable across all </w:t>
      </w:r>
      <w:r w:rsidR="00963770" w:rsidRPr="00B876D0">
        <w:rPr>
          <w:rFonts w:cstheme="minorHAnsi"/>
          <w:b/>
        </w:rPr>
        <w:t>product lines</w:t>
      </w:r>
    </w:p>
    <w:p w14:paraId="54CE392E" w14:textId="2D3EE4AE" w:rsidR="002902AC" w:rsidRPr="00B876D0" w:rsidRDefault="002902AC" w:rsidP="0071711E">
      <w:pPr>
        <w:pStyle w:val="ListParagraph"/>
        <w:ind w:left="792"/>
        <w:jc w:val="both"/>
        <w:rPr>
          <w:rFonts w:cstheme="minorHAnsi"/>
        </w:rPr>
      </w:pPr>
    </w:p>
    <w:p w14:paraId="06747B92" w14:textId="0A232331" w:rsidR="009F7AF3" w:rsidRPr="00B876D0" w:rsidRDefault="002902AC" w:rsidP="0085514A">
      <w:pPr>
        <w:pStyle w:val="ListParagraph"/>
        <w:ind w:left="715"/>
        <w:jc w:val="both"/>
        <w:rPr>
          <w:rFonts w:cstheme="minorHAnsi"/>
          <w:b/>
        </w:rPr>
      </w:pPr>
      <w:r w:rsidRPr="00B876D0">
        <w:rPr>
          <w:rFonts w:cstheme="minorHAnsi"/>
          <w:b/>
        </w:rPr>
        <w:t>Standards</w:t>
      </w:r>
      <w:r w:rsidR="00BB17D4" w:rsidRPr="00B876D0">
        <w:rPr>
          <w:rFonts w:cstheme="minorHAnsi"/>
          <w:b/>
        </w:rPr>
        <w:t xml:space="preserve"> and</w:t>
      </w:r>
      <w:r w:rsidRPr="00B876D0">
        <w:rPr>
          <w:rFonts w:cstheme="minorHAnsi"/>
          <w:b/>
        </w:rPr>
        <w:t xml:space="preserve"> Legislati</w:t>
      </w:r>
      <w:r w:rsidR="00BB17D4" w:rsidRPr="00B876D0">
        <w:rPr>
          <w:rFonts w:cstheme="minorHAnsi"/>
          <w:b/>
        </w:rPr>
        <w:t>on</w:t>
      </w:r>
    </w:p>
    <w:tbl>
      <w:tblPr>
        <w:tblStyle w:val="TableGrid0"/>
        <w:tblW w:w="8503" w:type="dxa"/>
        <w:tblInd w:w="428" w:type="dxa"/>
        <w:tblCellMar>
          <w:top w:w="58" w:type="dxa"/>
          <w:left w:w="104" w:type="dxa"/>
          <w:right w:w="115" w:type="dxa"/>
        </w:tblCellMar>
        <w:tblLook w:val="04A0" w:firstRow="1" w:lastRow="0" w:firstColumn="1" w:lastColumn="0" w:noHBand="0" w:noVBand="1"/>
      </w:tblPr>
      <w:tblGrid>
        <w:gridCol w:w="8503"/>
      </w:tblGrid>
      <w:tr w:rsidR="0085514A" w:rsidRPr="00B876D0" w14:paraId="47B038EE" w14:textId="77777777" w:rsidTr="6F5ABFD5">
        <w:trPr>
          <w:trHeight w:val="469"/>
        </w:trPr>
        <w:tc>
          <w:tcPr>
            <w:tcW w:w="8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6CC"/>
            <w:vAlign w:val="center"/>
          </w:tcPr>
          <w:p w14:paraId="3D177354" w14:textId="77777777" w:rsidR="0085514A" w:rsidRPr="00B876D0" w:rsidRDefault="0085514A" w:rsidP="0085514A">
            <w:pPr>
              <w:spacing w:line="259" w:lineRule="auto"/>
              <w:ind w:left="2"/>
              <w:jc w:val="center"/>
              <w:rPr>
                <w:rFonts w:eastAsia="Verdana" w:cstheme="minorHAnsi"/>
                <w:color w:val="000000"/>
              </w:rPr>
            </w:pPr>
            <w:r w:rsidRPr="00B876D0">
              <w:rPr>
                <w:rFonts w:eastAsia="Verdana" w:cstheme="minorHAnsi"/>
                <w:b/>
                <w:color w:val="FFFFFF"/>
              </w:rPr>
              <w:t xml:space="preserve">STANDARD / CERTIFICATION </w:t>
            </w:r>
          </w:p>
        </w:tc>
      </w:tr>
      <w:tr w:rsidR="0085514A" w:rsidRPr="00B876D0" w14:paraId="4F638549" w14:textId="77777777" w:rsidTr="6F5ABFD5">
        <w:trPr>
          <w:trHeight w:val="1228"/>
        </w:trPr>
        <w:tc>
          <w:tcPr>
            <w:tcW w:w="8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63C29" w14:textId="77777777" w:rsidR="00905858" w:rsidRPr="00B876D0" w:rsidRDefault="00905858" w:rsidP="00905858">
            <w:pPr>
              <w:rPr>
                <w:rFonts w:eastAsia="Verdana" w:cstheme="minorHAnsi"/>
                <w:color w:val="000000"/>
              </w:rPr>
            </w:pPr>
            <w:r w:rsidRPr="00B876D0">
              <w:rPr>
                <w:rFonts w:eastAsia="Verdana" w:cstheme="minorHAnsi"/>
                <w:color w:val="000000"/>
              </w:rPr>
              <w:t xml:space="preserve">All products must have their </w:t>
            </w:r>
            <w:r w:rsidRPr="00B876D0">
              <w:rPr>
                <w:rFonts w:eastAsia="Verdana" w:cstheme="minorHAnsi"/>
                <w:b/>
                <w:bCs/>
                <w:color w:val="000000"/>
              </w:rPr>
              <w:t>CE/UKCA</w:t>
            </w:r>
            <w:r w:rsidRPr="00B876D0">
              <w:rPr>
                <w:rFonts w:eastAsia="Verdana" w:cstheme="minorHAnsi"/>
                <w:color w:val="000000"/>
              </w:rPr>
              <w:t xml:space="preserve"> marking clearly evident on the product, and/or packaging and must conform to the relevant directive: (UKCA marking is required from 1</w:t>
            </w:r>
            <w:r w:rsidRPr="00B876D0">
              <w:rPr>
                <w:rFonts w:eastAsia="Verdana" w:cstheme="minorHAnsi"/>
                <w:color w:val="000000"/>
                <w:vertAlign w:val="superscript"/>
              </w:rPr>
              <w:t>st</w:t>
            </w:r>
            <w:r w:rsidRPr="00B876D0">
              <w:rPr>
                <w:rFonts w:eastAsia="Verdana" w:cstheme="minorHAnsi"/>
                <w:color w:val="000000"/>
              </w:rPr>
              <w:t xml:space="preserve"> July 2023 for all products being placed on the UK market);</w:t>
            </w:r>
          </w:p>
          <w:p w14:paraId="795EF7EA" w14:textId="77777777" w:rsidR="00905858" w:rsidRPr="00B876D0" w:rsidRDefault="00905858" w:rsidP="00905858">
            <w:pPr>
              <w:autoSpaceDE w:val="0"/>
              <w:autoSpaceDN w:val="0"/>
              <w:spacing w:after="4" w:line="271" w:lineRule="auto"/>
              <w:rPr>
                <w:rFonts w:eastAsia="Verdana" w:cstheme="minorHAnsi"/>
                <w:b/>
                <w:bCs/>
                <w:color w:val="000000"/>
              </w:rPr>
            </w:pPr>
            <w:bookmarkStart w:id="1" w:name="_Hlk42508822"/>
            <w:r w:rsidRPr="00B876D0">
              <w:rPr>
                <w:rFonts w:eastAsia="Verdana" w:cstheme="minorHAnsi"/>
                <w:b/>
                <w:bCs/>
                <w:color w:val="000000"/>
              </w:rPr>
              <w:t xml:space="preserve">Medical Devices Regulation 2017/745 </w:t>
            </w:r>
          </w:p>
          <w:bookmarkEnd w:id="1"/>
          <w:p w14:paraId="4B59B222" w14:textId="77777777" w:rsidR="00905858" w:rsidRPr="00B876D0" w:rsidRDefault="00905858" w:rsidP="00905858">
            <w:pPr>
              <w:autoSpaceDE w:val="0"/>
              <w:autoSpaceDN w:val="0"/>
              <w:spacing w:after="4" w:line="271" w:lineRule="auto"/>
              <w:rPr>
                <w:rFonts w:eastAsia="Verdana" w:cstheme="minorHAnsi"/>
                <w:color w:val="000000"/>
              </w:rPr>
            </w:pPr>
            <w:r w:rsidRPr="00B876D0">
              <w:rPr>
                <w:rFonts w:eastAsia="Verdana" w:cstheme="minorHAnsi"/>
                <w:color w:val="000000"/>
              </w:rPr>
              <w:t>Any product that contains phthalates must be indicated on the packaging in accordance with:</w:t>
            </w:r>
          </w:p>
          <w:p w14:paraId="4B13B25E" w14:textId="77777777" w:rsidR="00905858" w:rsidRPr="00B876D0" w:rsidRDefault="00905858" w:rsidP="00905858">
            <w:pPr>
              <w:autoSpaceDE w:val="0"/>
              <w:autoSpaceDN w:val="0"/>
              <w:spacing w:after="4" w:line="271" w:lineRule="auto"/>
              <w:rPr>
                <w:rFonts w:eastAsia="Verdana" w:cstheme="minorHAnsi"/>
                <w:b/>
                <w:bCs/>
                <w:color w:val="000000"/>
              </w:rPr>
            </w:pPr>
            <w:r w:rsidRPr="00B876D0">
              <w:rPr>
                <w:rFonts w:eastAsia="Verdana" w:cstheme="minorHAnsi"/>
                <w:b/>
                <w:bCs/>
                <w:color w:val="000000"/>
              </w:rPr>
              <w:t>Medical Devices Regulation 2017/745.</w:t>
            </w:r>
          </w:p>
          <w:p w14:paraId="7BF368F4" w14:textId="77777777" w:rsidR="00E1433E" w:rsidRPr="00B876D0" w:rsidRDefault="00905858" w:rsidP="00905858">
            <w:pPr>
              <w:spacing w:line="259" w:lineRule="auto"/>
              <w:rPr>
                <w:rFonts w:eastAsia="Verdana" w:cstheme="minorHAnsi"/>
                <w:b/>
                <w:color w:val="000000"/>
              </w:rPr>
            </w:pPr>
            <w:r w:rsidRPr="00B876D0">
              <w:rPr>
                <w:rFonts w:eastAsia="Verdana" w:cstheme="minorHAnsi"/>
                <w:b/>
                <w:color w:val="000000"/>
              </w:rPr>
              <w:t>Personal Protective Equipment Directive (EU 2016/425)</w:t>
            </w:r>
          </w:p>
          <w:p w14:paraId="280B16A7" w14:textId="77777777" w:rsidR="00DA0DAB" w:rsidRPr="00B876D0" w:rsidRDefault="009D43AA" w:rsidP="009D43AA">
            <w:pPr>
              <w:spacing w:line="259" w:lineRule="auto"/>
              <w:rPr>
                <w:rFonts w:eastAsia="Verdana" w:cstheme="minorHAnsi"/>
                <w:b/>
                <w:bCs/>
                <w:color w:val="000000"/>
              </w:rPr>
            </w:pPr>
            <w:r w:rsidRPr="00B876D0">
              <w:rPr>
                <w:rFonts w:eastAsia="Verdana" w:cstheme="minorHAnsi"/>
                <w:b/>
                <w:bCs/>
                <w:color w:val="000000"/>
              </w:rPr>
              <w:t>EU MDD 93/42/EEC</w:t>
            </w:r>
          </w:p>
          <w:p w14:paraId="73437B38" w14:textId="679464D5" w:rsidR="009D43AA" w:rsidRPr="00B876D0" w:rsidRDefault="009D43AA" w:rsidP="009D43AA">
            <w:pPr>
              <w:spacing w:line="259" w:lineRule="auto"/>
              <w:rPr>
                <w:rFonts w:eastAsia="Verdana" w:cstheme="minorHAnsi"/>
                <w:b/>
                <w:bCs/>
                <w:color w:val="000000"/>
              </w:rPr>
            </w:pPr>
            <w:r w:rsidRPr="00B876D0">
              <w:rPr>
                <w:rFonts w:eastAsia="Verdana" w:cstheme="minorHAnsi"/>
                <w:b/>
                <w:bCs/>
                <w:color w:val="000000"/>
              </w:rPr>
              <w:t>EU PPE 89/686/EEC</w:t>
            </w:r>
          </w:p>
          <w:p w14:paraId="3988C7BE" w14:textId="7594A2EA" w:rsidR="009D43AA" w:rsidRPr="00B876D0" w:rsidRDefault="009D43AA" w:rsidP="009D43AA">
            <w:pPr>
              <w:spacing w:line="259" w:lineRule="auto"/>
              <w:rPr>
                <w:rFonts w:eastAsia="Verdana" w:cstheme="minorHAnsi"/>
                <w:b/>
                <w:bCs/>
                <w:color w:val="000000"/>
              </w:rPr>
            </w:pPr>
            <w:r w:rsidRPr="00B876D0">
              <w:rPr>
                <w:rFonts w:eastAsia="Verdana" w:cstheme="minorHAnsi"/>
                <w:b/>
                <w:bCs/>
                <w:color w:val="000000"/>
              </w:rPr>
              <w:t xml:space="preserve">MDR 2002 or UK PPE 2016 </w:t>
            </w:r>
          </w:p>
        </w:tc>
      </w:tr>
    </w:tbl>
    <w:p w14:paraId="48DEF478" w14:textId="77777777" w:rsidR="00C10119" w:rsidRPr="00B876D0" w:rsidRDefault="00C10119" w:rsidP="00D95816">
      <w:pPr>
        <w:spacing w:after="4" w:line="271" w:lineRule="auto"/>
        <w:rPr>
          <w:rFonts w:eastAsia="Verdana" w:cstheme="minorHAnsi"/>
          <w:color w:val="000000"/>
          <w:lang w:eastAsia="en-GB"/>
        </w:rPr>
      </w:pPr>
    </w:p>
    <w:tbl>
      <w:tblPr>
        <w:tblW w:w="8989" w:type="dxa"/>
        <w:jc w:val="center"/>
        <w:tblLook w:val="04A0" w:firstRow="1" w:lastRow="0" w:firstColumn="1" w:lastColumn="0" w:noHBand="0" w:noVBand="1"/>
      </w:tblPr>
      <w:tblGrid>
        <w:gridCol w:w="3788"/>
        <w:gridCol w:w="3437"/>
        <w:gridCol w:w="1764"/>
      </w:tblGrid>
      <w:tr w:rsidR="00C10119" w:rsidRPr="00B876D0" w14:paraId="312AEFB2" w14:textId="77777777" w:rsidTr="00486FD2">
        <w:trPr>
          <w:trHeight w:val="371"/>
          <w:jc w:val="center"/>
        </w:trPr>
        <w:tc>
          <w:tcPr>
            <w:tcW w:w="7225" w:type="dxa"/>
            <w:gridSpan w:val="2"/>
            <w:tcBorders>
              <w:top w:val="nil"/>
              <w:left w:val="nil"/>
              <w:bottom w:val="nil"/>
              <w:right w:val="nil"/>
            </w:tcBorders>
            <w:shd w:val="clear" w:color="auto" w:fill="auto"/>
            <w:noWrap/>
            <w:vAlign w:val="bottom"/>
            <w:hideMark/>
          </w:tcPr>
          <w:p w14:paraId="441B4B60" w14:textId="77777777" w:rsidR="00DD0E0B" w:rsidRPr="00B876D0" w:rsidRDefault="00DD0E0B" w:rsidP="00744A6C">
            <w:pPr>
              <w:spacing w:after="4" w:line="271" w:lineRule="auto"/>
              <w:jc w:val="both"/>
              <w:rPr>
                <w:rFonts w:eastAsia="Verdana" w:cstheme="minorHAnsi"/>
                <w:color w:val="000000"/>
                <w:lang w:eastAsia="en-GB"/>
              </w:rPr>
            </w:pPr>
            <w:bookmarkStart w:id="2" w:name="_Hlk71281814"/>
          </w:p>
          <w:p w14:paraId="761FB2B9" w14:textId="59AFB0B7" w:rsidR="00C10119" w:rsidRPr="00B876D0" w:rsidRDefault="00C10119" w:rsidP="00744A6C">
            <w:pPr>
              <w:spacing w:after="4" w:line="271" w:lineRule="auto"/>
              <w:jc w:val="both"/>
              <w:rPr>
                <w:rFonts w:eastAsia="Verdana" w:cstheme="minorHAnsi"/>
                <w:color w:val="000000"/>
                <w:lang w:eastAsia="en-GB"/>
              </w:rPr>
            </w:pPr>
            <w:r w:rsidRPr="00B876D0">
              <w:rPr>
                <w:rFonts w:eastAsia="Verdana" w:cstheme="minorHAnsi"/>
                <w:color w:val="000000"/>
                <w:lang w:eastAsia="en-GB"/>
              </w:rPr>
              <w:t>Medical devices are classified depending on their use and are risk</w:t>
            </w:r>
            <w:r w:rsidR="00744A6C" w:rsidRPr="00B876D0">
              <w:rPr>
                <w:rFonts w:eastAsia="Verdana" w:cstheme="minorHAnsi"/>
                <w:color w:val="000000"/>
                <w:lang w:eastAsia="en-GB"/>
              </w:rPr>
              <w:t xml:space="preserve"> </w:t>
            </w:r>
            <w:r w:rsidRPr="00B876D0">
              <w:rPr>
                <w:rFonts w:eastAsia="Verdana" w:cstheme="minorHAnsi"/>
                <w:color w:val="000000"/>
                <w:lang w:eastAsia="en-GB"/>
              </w:rPr>
              <w:t>based:</w:t>
            </w:r>
          </w:p>
        </w:tc>
        <w:tc>
          <w:tcPr>
            <w:tcW w:w="1764" w:type="dxa"/>
            <w:tcBorders>
              <w:top w:val="nil"/>
              <w:left w:val="nil"/>
              <w:bottom w:val="nil"/>
              <w:right w:val="nil"/>
            </w:tcBorders>
            <w:shd w:val="clear" w:color="auto" w:fill="auto"/>
            <w:noWrap/>
            <w:vAlign w:val="bottom"/>
            <w:hideMark/>
          </w:tcPr>
          <w:p w14:paraId="3918491C" w14:textId="77777777" w:rsidR="00C10119" w:rsidRPr="00B876D0" w:rsidRDefault="00C10119" w:rsidP="00DF14B2">
            <w:pPr>
              <w:spacing w:after="4" w:line="271" w:lineRule="auto"/>
              <w:ind w:left="464"/>
              <w:rPr>
                <w:rFonts w:eastAsia="Verdana" w:cstheme="minorHAnsi"/>
                <w:color w:val="000000"/>
                <w:lang w:eastAsia="en-GB"/>
              </w:rPr>
            </w:pPr>
          </w:p>
          <w:p w14:paraId="73B99235" w14:textId="77777777" w:rsidR="00C10119" w:rsidRPr="00B876D0" w:rsidRDefault="00C10119" w:rsidP="00C10119">
            <w:pPr>
              <w:spacing w:after="4" w:line="271" w:lineRule="auto"/>
              <w:rPr>
                <w:rFonts w:eastAsia="Verdana" w:cstheme="minorHAnsi"/>
                <w:color w:val="000000"/>
                <w:lang w:eastAsia="en-GB"/>
              </w:rPr>
            </w:pPr>
          </w:p>
        </w:tc>
      </w:tr>
      <w:bookmarkEnd w:id="2"/>
      <w:tr w:rsidR="00C10119" w:rsidRPr="00B876D0" w14:paraId="26AC37C4" w14:textId="77777777" w:rsidTr="00486FD2">
        <w:trPr>
          <w:trHeight w:val="180"/>
          <w:jc w:val="center"/>
        </w:trPr>
        <w:tc>
          <w:tcPr>
            <w:tcW w:w="3788" w:type="dxa"/>
            <w:tcBorders>
              <w:top w:val="nil"/>
              <w:left w:val="nil"/>
              <w:bottom w:val="nil"/>
              <w:right w:val="nil"/>
            </w:tcBorders>
            <w:shd w:val="clear" w:color="auto" w:fill="auto"/>
            <w:noWrap/>
            <w:vAlign w:val="bottom"/>
            <w:hideMark/>
          </w:tcPr>
          <w:p w14:paraId="573A3DA1" w14:textId="77777777" w:rsidR="00C10119" w:rsidRPr="00B876D0" w:rsidRDefault="00C10119" w:rsidP="00C10119">
            <w:pPr>
              <w:spacing w:after="4" w:line="271" w:lineRule="auto"/>
              <w:rPr>
                <w:rFonts w:eastAsia="Verdana" w:cstheme="minorHAnsi"/>
                <w:color w:val="000000"/>
                <w:lang w:eastAsia="en-GB"/>
              </w:rPr>
            </w:pPr>
          </w:p>
        </w:tc>
        <w:tc>
          <w:tcPr>
            <w:tcW w:w="3437" w:type="dxa"/>
            <w:tcBorders>
              <w:top w:val="nil"/>
              <w:left w:val="nil"/>
              <w:bottom w:val="nil"/>
              <w:right w:val="nil"/>
            </w:tcBorders>
            <w:shd w:val="clear" w:color="auto" w:fill="auto"/>
            <w:noWrap/>
            <w:vAlign w:val="bottom"/>
            <w:hideMark/>
          </w:tcPr>
          <w:p w14:paraId="705B2BA4" w14:textId="77777777" w:rsidR="00C10119" w:rsidRPr="00B876D0" w:rsidRDefault="00C10119" w:rsidP="00C10119">
            <w:pPr>
              <w:spacing w:after="4" w:line="271" w:lineRule="auto"/>
              <w:rPr>
                <w:rFonts w:eastAsia="Verdana" w:cstheme="minorHAnsi"/>
                <w:color w:val="000000"/>
                <w:lang w:eastAsia="en-GB"/>
              </w:rPr>
            </w:pPr>
          </w:p>
        </w:tc>
        <w:tc>
          <w:tcPr>
            <w:tcW w:w="1764" w:type="dxa"/>
            <w:tcBorders>
              <w:top w:val="nil"/>
              <w:left w:val="nil"/>
              <w:bottom w:val="nil"/>
              <w:right w:val="nil"/>
            </w:tcBorders>
            <w:shd w:val="clear" w:color="auto" w:fill="auto"/>
            <w:noWrap/>
            <w:vAlign w:val="bottom"/>
            <w:hideMark/>
          </w:tcPr>
          <w:p w14:paraId="74A630D4" w14:textId="77777777" w:rsidR="00C10119" w:rsidRPr="00B876D0" w:rsidRDefault="00C10119" w:rsidP="00C10119">
            <w:pPr>
              <w:spacing w:after="4" w:line="271" w:lineRule="auto"/>
              <w:rPr>
                <w:rFonts w:eastAsia="Verdana" w:cstheme="minorHAnsi"/>
                <w:color w:val="000000"/>
                <w:lang w:eastAsia="en-GB"/>
              </w:rPr>
            </w:pPr>
          </w:p>
        </w:tc>
      </w:tr>
      <w:tr w:rsidR="00C10119" w:rsidRPr="00B876D0" w14:paraId="63FE342A" w14:textId="77777777" w:rsidTr="00486FD2">
        <w:trPr>
          <w:trHeight w:val="392"/>
          <w:jc w:val="center"/>
        </w:trPr>
        <w:tc>
          <w:tcPr>
            <w:tcW w:w="3788" w:type="dxa"/>
            <w:tcBorders>
              <w:top w:val="single" w:sz="4" w:space="0" w:color="auto"/>
              <w:left w:val="single" w:sz="4" w:space="0" w:color="auto"/>
              <w:bottom w:val="nil"/>
              <w:right w:val="nil"/>
            </w:tcBorders>
            <w:shd w:val="clear" w:color="000000" w:fill="0065CC"/>
            <w:vAlign w:val="center"/>
            <w:hideMark/>
          </w:tcPr>
          <w:p w14:paraId="37E432B2" w14:textId="77777777" w:rsidR="00C10119" w:rsidRPr="00C056A2" w:rsidRDefault="00C10119" w:rsidP="00C10119">
            <w:pPr>
              <w:spacing w:after="4" w:line="271" w:lineRule="auto"/>
              <w:rPr>
                <w:rFonts w:eastAsia="Verdana" w:cstheme="minorHAnsi"/>
                <w:b/>
                <w:bCs/>
                <w:color w:val="FFFFFF" w:themeColor="background1"/>
                <w:lang w:eastAsia="en-GB"/>
              </w:rPr>
            </w:pPr>
            <w:r w:rsidRPr="00C056A2">
              <w:rPr>
                <w:rFonts w:eastAsia="Verdana" w:cstheme="minorHAnsi"/>
                <w:b/>
                <w:bCs/>
                <w:color w:val="FFFFFF" w:themeColor="background1"/>
                <w:lang w:eastAsia="en-GB"/>
              </w:rPr>
              <w:t>Product</w:t>
            </w:r>
          </w:p>
        </w:tc>
        <w:tc>
          <w:tcPr>
            <w:tcW w:w="3437" w:type="dxa"/>
            <w:tcBorders>
              <w:top w:val="single" w:sz="4" w:space="0" w:color="auto"/>
              <w:left w:val="single" w:sz="4" w:space="0" w:color="auto"/>
              <w:bottom w:val="nil"/>
              <w:right w:val="nil"/>
            </w:tcBorders>
            <w:shd w:val="clear" w:color="000000" w:fill="0065CC"/>
            <w:vAlign w:val="center"/>
            <w:hideMark/>
          </w:tcPr>
          <w:p w14:paraId="48799DFF" w14:textId="77777777" w:rsidR="00C10119" w:rsidRPr="00C056A2" w:rsidRDefault="00C10119" w:rsidP="00C10119">
            <w:pPr>
              <w:spacing w:after="4" w:line="271" w:lineRule="auto"/>
              <w:rPr>
                <w:rFonts w:eastAsia="Verdana" w:cstheme="minorHAnsi"/>
                <w:b/>
                <w:bCs/>
                <w:color w:val="FFFFFF" w:themeColor="background1"/>
                <w:lang w:eastAsia="en-GB"/>
              </w:rPr>
            </w:pPr>
            <w:r w:rsidRPr="00C056A2">
              <w:rPr>
                <w:rFonts w:eastAsia="Verdana" w:cstheme="minorHAnsi"/>
                <w:b/>
                <w:bCs/>
                <w:color w:val="FFFFFF" w:themeColor="background1"/>
                <w:lang w:eastAsia="en-GB"/>
              </w:rPr>
              <w:t>Classification</w:t>
            </w:r>
          </w:p>
        </w:tc>
        <w:tc>
          <w:tcPr>
            <w:tcW w:w="1764" w:type="dxa"/>
            <w:tcBorders>
              <w:top w:val="single" w:sz="4" w:space="0" w:color="auto"/>
              <w:left w:val="single" w:sz="4" w:space="0" w:color="auto"/>
              <w:bottom w:val="nil"/>
              <w:right w:val="nil"/>
            </w:tcBorders>
            <w:shd w:val="clear" w:color="000000" w:fill="0065CC"/>
            <w:vAlign w:val="center"/>
            <w:hideMark/>
          </w:tcPr>
          <w:p w14:paraId="7CAF167A" w14:textId="77777777" w:rsidR="00C10119" w:rsidRPr="00C056A2" w:rsidRDefault="00C10119" w:rsidP="00C10119">
            <w:pPr>
              <w:spacing w:after="4" w:line="271" w:lineRule="auto"/>
              <w:rPr>
                <w:rFonts w:eastAsia="Verdana" w:cstheme="minorHAnsi"/>
                <w:b/>
                <w:bCs/>
                <w:color w:val="FFFFFF" w:themeColor="background1"/>
                <w:lang w:eastAsia="en-GB"/>
              </w:rPr>
            </w:pPr>
            <w:r w:rsidRPr="00C056A2">
              <w:rPr>
                <w:rFonts w:eastAsia="Verdana" w:cstheme="minorHAnsi"/>
                <w:b/>
                <w:bCs/>
                <w:color w:val="FFFFFF" w:themeColor="background1"/>
                <w:lang w:eastAsia="en-GB"/>
              </w:rPr>
              <w:t>Level of Risk</w:t>
            </w:r>
          </w:p>
        </w:tc>
      </w:tr>
      <w:tr w:rsidR="00C10119" w:rsidRPr="00B876D0" w14:paraId="63B64F19" w14:textId="77777777" w:rsidTr="00486FD2">
        <w:trPr>
          <w:trHeight w:val="434"/>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14:paraId="2A241430"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 xml:space="preserve">Non-sterile medical examination gloves </w:t>
            </w:r>
          </w:p>
        </w:tc>
        <w:tc>
          <w:tcPr>
            <w:tcW w:w="3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429D"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Class I</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0E335E53"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Low</w:t>
            </w:r>
          </w:p>
        </w:tc>
      </w:tr>
      <w:tr w:rsidR="00C10119" w:rsidRPr="00B876D0" w14:paraId="60439C13" w14:textId="77777777" w:rsidTr="00486FD2">
        <w:trPr>
          <w:trHeight w:val="434"/>
          <w:jc w:val="center"/>
        </w:trPr>
        <w:tc>
          <w:tcPr>
            <w:tcW w:w="3788" w:type="dxa"/>
            <w:tcBorders>
              <w:top w:val="nil"/>
              <w:left w:val="single" w:sz="4" w:space="0" w:color="auto"/>
              <w:bottom w:val="nil"/>
              <w:right w:val="nil"/>
            </w:tcBorders>
            <w:shd w:val="clear" w:color="auto" w:fill="auto"/>
            <w:noWrap/>
            <w:vAlign w:val="center"/>
            <w:hideMark/>
          </w:tcPr>
          <w:p w14:paraId="64054DB8"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 xml:space="preserve">Sterile medical examination gloves </w:t>
            </w:r>
          </w:p>
        </w:tc>
        <w:tc>
          <w:tcPr>
            <w:tcW w:w="3437" w:type="dxa"/>
            <w:tcBorders>
              <w:top w:val="nil"/>
              <w:left w:val="single" w:sz="4" w:space="0" w:color="auto"/>
              <w:bottom w:val="nil"/>
              <w:right w:val="single" w:sz="4" w:space="0" w:color="auto"/>
            </w:tcBorders>
            <w:shd w:val="clear" w:color="auto" w:fill="auto"/>
            <w:noWrap/>
            <w:vAlign w:val="center"/>
            <w:hideMark/>
          </w:tcPr>
          <w:p w14:paraId="3A836B4E"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 xml:space="preserve">Class Is (sterile) / Class </w:t>
            </w:r>
            <w:proofErr w:type="spellStart"/>
            <w:r w:rsidRPr="00B876D0">
              <w:rPr>
                <w:rFonts w:eastAsia="Verdana" w:cstheme="minorHAnsi"/>
                <w:color w:val="000000"/>
                <w:lang w:eastAsia="en-GB"/>
              </w:rPr>
              <w:t>Im</w:t>
            </w:r>
            <w:proofErr w:type="spellEnd"/>
            <w:r w:rsidRPr="00B876D0">
              <w:rPr>
                <w:rFonts w:eastAsia="Verdana" w:cstheme="minorHAnsi"/>
                <w:color w:val="000000"/>
                <w:lang w:eastAsia="en-GB"/>
              </w:rPr>
              <w:t xml:space="preserve"> (measuring)</w:t>
            </w:r>
          </w:p>
        </w:tc>
        <w:tc>
          <w:tcPr>
            <w:tcW w:w="1764" w:type="dxa"/>
            <w:tcBorders>
              <w:top w:val="nil"/>
              <w:left w:val="nil"/>
              <w:bottom w:val="nil"/>
              <w:right w:val="single" w:sz="4" w:space="0" w:color="auto"/>
            </w:tcBorders>
            <w:shd w:val="clear" w:color="auto" w:fill="auto"/>
            <w:noWrap/>
            <w:vAlign w:val="center"/>
            <w:hideMark/>
          </w:tcPr>
          <w:p w14:paraId="5EB8528C"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Low – Medium</w:t>
            </w:r>
          </w:p>
        </w:tc>
      </w:tr>
      <w:tr w:rsidR="00C10119" w:rsidRPr="00B876D0" w14:paraId="7C4571EB" w14:textId="77777777" w:rsidTr="00486FD2">
        <w:trPr>
          <w:trHeight w:val="434"/>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14:paraId="1CC76F3A"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 xml:space="preserve">Surgical gloves </w:t>
            </w:r>
          </w:p>
        </w:tc>
        <w:tc>
          <w:tcPr>
            <w:tcW w:w="3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D43F"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 xml:space="preserve">Class </w:t>
            </w:r>
            <w:proofErr w:type="spellStart"/>
            <w:r w:rsidRPr="00B876D0">
              <w:rPr>
                <w:rFonts w:eastAsia="Verdana" w:cstheme="minorHAnsi"/>
                <w:color w:val="000000"/>
                <w:lang w:eastAsia="en-GB"/>
              </w:rPr>
              <w:t>IIa</w:t>
            </w:r>
            <w:proofErr w:type="spellEnd"/>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49953600" w14:textId="77777777" w:rsidR="00C10119" w:rsidRPr="00B876D0" w:rsidRDefault="00C10119" w:rsidP="00C10119">
            <w:pPr>
              <w:spacing w:after="4" w:line="271" w:lineRule="auto"/>
              <w:rPr>
                <w:rFonts w:eastAsia="Verdana" w:cstheme="minorHAnsi"/>
                <w:color w:val="000000"/>
                <w:lang w:eastAsia="en-GB"/>
              </w:rPr>
            </w:pPr>
            <w:r w:rsidRPr="00B876D0">
              <w:rPr>
                <w:rFonts w:eastAsia="Verdana" w:cstheme="minorHAnsi"/>
                <w:color w:val="000000"/>
                <w:lang w:eastAsia="en-GB"/>
              </w:rPr>
              <w:t>Low – Medium</w:t>
            </w:r>
          </w:p>
        </w:tc>
      </w:tr>
    </w:tbl>
    <w:p w14:paraId="6922C656" w14:textId="77777777" w:rsidR="00C10119" w:rsidRPr="00B876D0" w:rsidRDefault="00C10119" w:rsidP="00D95816">
      <w:pPr>
        <w:spacing w:after="4" w:line="271" w:lineRule="auto"/>
        <w:rPr>
          <w:rFonts w:eastAsia="Verdana" w:cstheme="minorHAnsi"/>
          <w:color w:val="000000"/>
          <w:lang w:eastAsia="en-GB"/>
        </w:rPr>
      </w:pPr>
    </w:p>
    <w:p w14:paraId="030F6AB2" w14:textId="67B63BCB" w:rsidR="00D95816" w:rsidRPr="00B876D0" w:rsidRDefault="00F052AD" w:rsidP="00B876D0">
      <w:pPr>
        <w:spacing w:after="4" w:line="271" w:lineRule="auto"/>
        <w:ind w:left="426" w:hanging="426"/>
        <w:rPr>
          <w:rFonts w:eastAsia="Verdana" w:cstheme="minorHAnsi"/>
          <w:color w:val="000000"/>
          <w:lang w:eastAsia="en-GB"/>
        </w:rPr>
      </w:pPr>
      <w:r w:rsidRPr="00B876D0">
        <w:rPr>
          <w:rFonts w:eastAsia="Verdana" w:cstheme="minorHAnsi"/>
          <w:color w:val="000000"/>
          <w:lang w:eastAsia="en-GB"/>
        </w:rPr>
        <w:t xml:space="preserve">2.1 </w:t>
      </w:r>
      <w:r w:rsidRPr="00B876D0">
        <w:rPr>
          <w:rFonts w:eastAsia="Arial" w:cstheme="minorHAnsi"/>
          <w:color w:val="000000"/>
          <w:lang w:eastAsia="en-GB"/>
        </w:rPr>
        <w:t>In</w:t>
      </w:r>
      <w:r w:rsidR="00D95816" w:rsidRPr="00B876D0">
        <w:rPr>
          <w:rFonts w:eastAsia="Verdana" w:cstheme="minorHAnsi"/>
          <w:color w:val="000000"/>
          <w:lang w:eastAsia="en-GB"/>
        </w:rPr>
        <w:t xml:space="preserve"> accordance with the Control of Substances Hazardous to Health Regulations 2002 (as amended) safety </w:t>
      </w:r>
      <w:r w:rsidR="00B876D0">
        <w:rPr>
          <w:rFonts w:eastAsia="Verdana" w:cstheme="minorHAnsi"/>
          <w:color w:val="000000"/>
          <w:lang w:eastAsia="en-GB"/>
        </w:rPr>
        <w:tab/>
      </w:r>
      <w:r w:rsidR="00D95816" w:rsidRPr="00B876D0">
        <w:rPr>
          <w:rFonts w:eastAsia="Verdana" w:cstheme="minorHAnsi"/>
          <w:color w:val="000000"/>
          <w:lang w:eastAsia="en-GB"/>
        </w:rPr>
        <w:t>data sheets for all products that fall under this Regulation must be provided to NHS Supply Chain.</w:t>
      </w:r>
      <w:r w:rsidR="00D95816" w:rsidRPr="00B876D0">
        <w:rPr>
          <w:rFonts w:eastAsia="Verdana" w:cstheme="minorHAnsi"/>
          <w:color w:val="FF0000"/>
          <w:lang w:eastAsia="en-GB"/>
        </w:rPr>
        <w:t xml:space="preserve"> </w:t>
      </w:r>
    </w:p>
    <w:p w14:paraId="017CDA80" w14:textId="77777777" w:rsidR="00D95816" w:rsidRPr="00B876D0" w:rsidRDefault="00D95816" w:rsidP="00B876D0">
      <w:pPr>
        <w:spacing w:after="44" w:line="259" w:lineRule="auto"/>
        <w:ind w:left="426" w:hanging="426"/>
        <w:rPr>
          <w:rFonts w:eastAsia="Verdana" w:cstheme="minorHAnsi"/>
          <w:color w:val="000000"/>
          <w:lang w:eastAsia="en-GB"/>
        </w:rPr>
      </w:pPr>
      <w:r w:rsidRPr="00B876D0">
        <w:rPr>
          <w:rFonts w:eastAsia="Verdana" w:cstheme="minorHAnsi"/>
          <w:color w:val="000000"/>
          <w:lang w:eastAsia="en-GB"/>
        </w:rPr>
        <w:t xml:space="preserve"> </w:t>
      </w:r>
    </w:p>
    <w:p w14:paraId="65863553" w14:textId="3982C629" w:rsidR="00393502" w:rsidRPr="00B876D0" w:rsidRDefault="00D95816" w:rsidP="00B876D0">
      <w:pPr>
        <w:spacing w:after="4" w:line="271" w:lineRule="auto"/>
        <w:ind w:left="426" w:hanging="426"/>
        <w:rPr>
          <w:rFonts w:eastAsia="Verdana" w:cstheme="minorHAnsi"/>
          <w:color w:val="000000"/>
          <w:lang w:eastAsia="en-GB"/>
        </w:rPr>
      </w:pPr>
      <w:r w:rsidRPr="00B876D0">
        <w:rPr>
          <w:rFonts w:eastAsia="Verdana" w:cstheme="minorHAnsi"/>
          <w:color w:val="000000"/>
          <w:lang w:eastAsia="en-GB"/>
        </w:rPr>
        <w:t>2.2.</w:t>
      </w:r>
      <w:r w:rsidRPr="00B876D0">
        <w:rPr>
          <w:rFonts w:eastAsia="Arial" w:cstheme="minorHAnsi"/>
          <w:color w:val="000000"/>
          <w:lang w:eastAsia="en-GB"/>
        </w:rPr>
        <w:t xml:space="preserve"> </w:t>
      </w:r>
      <w:r w:rsidRPr="00B876D0">
        <w:rPr>
          <w:rFonts w:eastAsia="Verdana" w:cstheme="minorHAnsi"/>
          <w:color w:val="000000"/>
          <w:lang w:eastAsia="en-GB"/>
        </w:rPr>
        <w:t xml:space="preserve">All products and packaging must be </w:t>
      </w:r>
      <w:r w:rsidRPr="00B876D0">
        <w:rPr>
          <w:rFonts w:eastAsia="Verdana" w:cstheme="minorHAnsi"/>
          <w:b/>
          <w:color w:val="000000"/>
          <w:lang w:eastAsia="en-GB"/>
        </w:rPr>
        <w:t>latex free</w:t>
      </w:r>
      <w:r w:rsidRPr="00B876D0">
        <w:rPr>
          <w:rFonts w:eastAsia="Verdana" w:cstheme="minorHAnsi"/>
          <w:color w:val="000000"/>
          <w:lang w:eastAsia="en-GB"/>
        </w:rPr>
        <w:t xml:space="preserve"> where possible. Any products or packaging </w:t>
      </w:r>
      <w:r w:rsidR="003131D1" w:rsidRPr="00B876D0">
        <w:rPr>
          <w:rFonts w:eastAsia="Verdana" w:cstheme="minorHAnsi"/>
          <w:color w:val="000000"/>
          <w:lang w:eastAsia="en-GB"/>
        </w:rPr>
        <w:t xml:space="preserve">  </w:t>
      </w:r>
      <w:r w:rsidRPr="00B876D0">
        <w:rPr>
          <w:rFonts w:eastAsia="Verdana" w:cstheme="minorHAnsi"/>
          <w:color w:val="000000"/>
          <w:lang w:eastAsia="en-GB"/>
        </w:rPr>
        <w:t xml:space="preserve">containing latex must be clearly labelled as such to inform the user. </w:t>
      </w:r>
      <w:r w:rsidR="005F595C" w:rsidRPr="00B876D0">
        <w:rPr>
          <w:rFonts w:eastAsia="Verdana" w:cstheme="minorHAnsi"/>
          <w:noProof/>
          <w:color w:val="000000"/>
          <w:lang w:eastAsia="en-GB"/>
        </w:rPr>
        <w:drawing>
          <wp:inline distT="0" distB="0" distL="0" distR="0" wp14:anchorId="25F6D2E6" wp14:editId="3EFF734F">
            <wp:extent cx="1914525" cy="3289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328930"/>
                    </a:xfrm>
                    <a:prstGeom prst="rect">
                      <a:avLst/>
                    </a:prstGeom>
                    <a:noFill/>
                  </pic:spPr>
                </pic:pic>
              </a:graphicData>
            </a:graphic>
          </wp:inline>
        </w:drawing>
      </w:r>
      <w:r w:rsidR="00432E98" w:rsidRPr="00B876D0">
        <w:rPr>
          <w:rFonts w:cstheme="minorHAnsi"/>
        </w:rPr>
        <w:t xml:space="preserve"> </w:t>
      </w:r>
      <w:r w:rsidR="00432E98" w:rsidRPr="00B876D0">
        <w:rPr>
          <w:rFonts w:eastAsia="Verdana" w:cstheme="minorHAnsi"/>
          <w:color w:val="000000"/>
          <w:lang w:eastAsia="en-GB"/>
        </w:rPr>
        <w:t>EN ISO 15223-1:2012 symbol for latex</w:t>
      </w:r>
    </w:p>
    <w:p w14:paraId="68F8EF5B" w14:textId="23A259F5" w:rsidR="00740587" w:rsidRPr="00B876D0" w:rsidRDefault="00740587" w:rsidP="00B876D0">
      <w:pPr>
        <w:spacing w:after="4" w:line="271" w:lineRule="auto"/>
        <w:ind w:left="426" w:hanging="426"/>
        <w:rPr>
          <w:rFonts w:eastAsia="Verdana" w:cstheme="minorHAnsi"/>
          <w:color w:val="000000"/>
          <w:lang w:eastAsia="en-GB"/>
        </w:rPr>
      </w:pPr>
    </w:p>
    <w:p w14:paraId="6AF06203" w14:textId="6E515638" w:rsidR="00393502" w:rsidRPr="00B876D0" w:rsidRDefault="00D95816" w:rsidP="00B876D0">
      <w:pPr>
        <w:ind w:left="426" w:hanging="426"/>
        <w:rPr>
          <w:rFonts w:eastAsia="Verdana" w:cstheme="minorHAnsi"/>
          <w:color w:val="000000"/>
          <w:lang w:eastAsia="en-GB"/>
        </w:rPr>
      </w:pPr>
      <w:r w:rsidRPr="00B876D0">
        <w:rPr>
          <w:rFonts w:eastAsia="Verdana" w:cstheme="minorHAnsi"/>
          <w:color w:val="000000"/>
          <w:lang w:eastAsia="en-GB"/>
        </w:rPr>
        <w:t>2.3.</w:t>
      </w:r>
      <w:r w:rsidRPr="00B876D0">
        <w:rPr>
          <w:rFonts w:eastAsia="Arial" w:cstheme="minorHAnsi"/>
          <w:color w:val="000000"/>
          <w:lang w:eastAsia="en-GB"/>
        </w:rPr>
        <w:t xml:space="preserve"> </w:t>
      </w:r>
      <w:r w:rsidRPr="00B876D0">
        <w:rPr>
          <w:rFonts w:eastAsia="Verdana" w:cstheme="minorHAnsi"/>
          <w:color w:val="000000"/>
          <w:lang w:eastAsia="en-GB"/>
        </w:rPr>
        <w:t xml:space="preserve">All products must be supplied with a minimum 3 years shelf life from the date of </w:t>
      </w:r>
      <w:r w:rsidR="005B5440" w:rsidRPr="00B876D0">
        <w:rPr>
          <w:rFonts w:eastAsia="Verdana" w:cstheme="minorHAnsi"/>
          <w:color w:val="000000"/>
          <w:lang w:eastAsia="en-GB"/>
        </w:rPr>
        <w:t xml:space="preserve"> </w:t>
      </w:r>
      <w:r w:rsidRPr="00B876D0">
        <w:rPr>
          <w:rFonts w:eastAsia="Verdana" w:cstheme="minorHAnsi"/>
          <w:color w:val="000000"/>
          <w:lang w:eastAsia="en-GB"/>
        </w:rPr>
        <w:t xml:space="preserve">manufacture. </w:t>
      </w:r>
    </w:p>
    <w:p w14:paraId="539B3A23" w14:textId="051239FE" w:rsidR="00E61E3C" w:rsidRPr="00B876D0" w:rsidRDefault="00393502" w:rsidP="00B876D0">
      <w:pPr>
        <w:pStyle w:val="ListParagraph"/>
        <w:numPr>
          <w:ilvl w:val="1"/>
          <w:numId w:val="13"/>
        </w:numPr>
        <w:ind w:left="426" w:hanging="426"/>
        <w:rPr>
          <w:rFonts w:eastAsia="Verdana" w:cstheme="minorHAnsi"/>
          <w:color w:val="000000"/>
          <w:lang w:eastAsia="en-GB"/>
        </w:rPr>
      </w:pPr>
      <w:r w:rsidRPr="00B876D0">
        <w:rPr>
          <w:rFonts w:eastAsia="Verdana" w:cstheme="minorHAnsi"/>
          <w:color w:val="000000"/>
          <w:lang w:eastAsia="en-GB"/>
        </w:rPr>
        <w:t>Labelling – Must specify the size of the glove and must have a manufacturing and/or expiry date on the packaging</w:t>
      </w:r>
      <w:r w:rsidR="00B94E57" w:rsidRPr="00B876D0">
        <w:rPr>
          <w:rFonts w:eastAsia="Verdana" w:cstheme="minorHAnsi"/>
          <w:color w:val="000000"/>
          <w:lang w:eastAsia="en-GB"/>
        </w:rPr>
        <w:t>.</w:t>
      </w:r>
    </w:p>
    <w:p w14:paraId="2747809E" w14:textId="77777777" w:rsidR="00E61E3C" w:rsidRPr="00B876D0" w:rsidRDefault="00E61E3C" w:rsidP="00B876D0">
      <w:pPr>
        <w:pStyle w:val="ListParagraph"/>
        <w:ind w:left="426" w:hanging="426"/>
        <w:rPr>
          <w:rFonts w:eastAsia="Verdana" w:cstheme="minorHAnsi"/>
          <w:color w:val="000000"/>
          <w:lang w:eastAsia="en-GB"/>
        </w:rPr>
      </w:pPr>
    </w:p>
    <w:p w14:paraId="04282264" w14:textId="71A149DB" w:rsidR="003B32C5" w:rsidRPr="00B876D0" w:rsidRDefault="00E61E3C" w:rsidP="00B876D0">
      <w:pPr>
        <w:pStyle w:val="ListParagraph"/>
        <w:numPr>
          <w:ilvl w:val="1"/>
          <w:numId w:val="13"/>
        </w:numPr>
        <w:ind w:left="426" w:hanging="426"/>
        <w:rPr>
          <w:rFonts w:eastAsia="Verdana" w:cstheme="minorHAnsi"/>
          <w:color w:val="000000"/>
          <w:lang w:eastAsia="en-GB"/>
        </w:rPr>
      </w:pPr>
      <w:r w:rsidRPr="00B876D0">
        <w:rPr>
          <w:rFonts w:cstheme="minorHAnsi"/>
        </w:rPr>
        <w:t>The sterilisation process for the supply of sterile product lines must be certified by a UK Approved Body (EU notified body).</w:t>
      </w:r>
    </w:p>
    <w:p w14:paraId="57A4EF6E" w14:textId="154A25E3" w:rsidR="00E83632" w:rsidRPr="00B876D0" w:rsidRDefault="00F60566" w:rsidP="00B876D0">
      <w:pPr>
        <w:pStyle w:val="ListParagraph"/>
        <w:numPr>
          <w:ilvl w:val="1"/>
          <w:numId w:val="13"/>
        </w:numPr>
        <w:ind w:left="426" w:hanging="426"/>
        <w:jc w:val="both"/>
        <w:rPr>
          <w:rFonts w:cstheme="minorHAnsi"/>
        </w:rPr>
      </w:pPr>
      <w:r w:rsidRPr="00B876D0">
        <w:rPr>
          <w:rFonts w:cstheme="minorHAnsi"/>
        </w:rPr>
        <w:t>Where applicable all products must be supplied with instructions for use and disposal/recycling instructions or symbols printed in English.</w:t>
      </w:r>
    </w:p>
    <w:p w14:paraId="1B4D0919" w14:textId="77777777" w:rsidR="00D41C0C" w:rsidRPr="00B876D0" w:rsidRDefault="00D41C0C" w:rsidP="00D41C0C">
      <w:pPr>
        <w:pStyle w:val="ListParagraph"/>
        <w:rPr>
          <w:rFonts w:cstheme="minorHAnsi"/>
        </w:rPr>
      </w:pPr>
    </w:p>
    <w:p w14:paraId="26E039A6" w14:textId="5A8060EF" w:rsidR="009E1B21" w:rsidRPr="00B876D0" w:rsidRDefault="009E1B21" w:rsidP="00486FD2">
      <w:pPr>
        <w:pStyle w:val="ListParagraph"/>
        <w:numPr>
          <w:ilvl w:val="0"/>
          <w:numId w:val="13"/>
        </w:numPr>
        <w:rPr>
          <w:rFonts w:cstheme="minorHAnsi"/>
          <w:b/>
        </w:rPr>
      </w:pPr>
      <w:r w:rsidRPr="00B876D0">
        <w:rPr>
          <w:rFonts w:cstheme="minorHAnsi"/>
          <w:b/>
        </w:rPr>
        <w:lastRenderedPageBreak/>
        <w:t xml:space="preserve">Products </w:t>
      </w:r>
    </w:p>
    <w:p w14:paraId="78CF9F38" w14:textId="1CDFE31E" w:rsidR="00A817E6" w:rsidRPr="00B876D0" w:rsidRDefault="009E1B21" w:rsidP="00A817E6">
      <w:pPr>
        <w:pStyle w:val="ListParagraph"/>
        <w:numPr>
          <w:ilvl w:val="1"/>
          <w:numId w:val="19"/>
        </w:numPr>
        <w:rPr>
          <w:rFonts w:cstheme="minorHAnsi"/>
        </w:rPr>
      </w:pPr>
      <w:r w:rsidRPr="00B876D0">
        <w:rPr>
          <w:rFonts w:cstheme="minorHAnsi"/>
          <w:b/>
        </w:rPr>
        <w:t xml:space="preserve">LOT 1 – </w:t>
      </w:r>
      <w:r w:rsidR="00B876D0">
        <w:rPr>
          <w:rFonts w:cstheme="minorHAnsi"/>
          <w:b/>
        </w:rPr>
        <w:t xml:space="preserve">MEDICAL </w:t>
      </w:r>
      <w:r w:rsidRPr="00B876D0">
        <w:rPr>
          <w:rFonts w:cstheme="minorHAnsi"/>
          <w:b/>
        </w:rPr>
        <w:t xml:space="preserve">EXAMINATION GLOVES </w:t>
      </w:r>
      <w:r w:rsidRPr="00B876D0">
        <w:rPr>
          <w:rFonts w:cstheme="minorHAnsi"/>
        </w:rPr>
        <w:t>is for the supply of examination gloves made from nitrile, vinyl, latex, or any other suitable material</w:t>
      </w:r>
      <w:r w:rsidR="00BC490F">
        <w:rPr>
          <w:rFonts w:cstheme="minorHAnsi"/>
        </w:rPr>
        <w:t xml:space="preserve"> and can be non-sterile or sterile</w:t>
      </w:r>
      <w:r w:rsidRPr="00B876D0">
        <w:rPr>
          <w:rFonts w:cstheme="minorHAnsi"/>
        </w:rPr>
        <w:t>.</w:t>
      </w:r>
    </w:p>
    <w:p w14:paraId="58D0CE33" w14:textId="77777777" w:rsidR="0088420B" w:rsidRPr="00B876D0" w:rsidRDefault="0088420B" w:rsidP="0088420B">
      <w:pPr>
        <w:pStyle w:val="ListParagraph"/>
        <w:rPr>
          <w:rFonts w:cstheme="minorHAnsi"/>
        </w:rPr>
      </w:pPr>
    </w:p>
    <w:p w14:paraId="525D7DE0" w14:textId="730E271F" w:rsidR="009E1B21" w:rsidRPr="00B876D0" w:rsidRDefault="00E24AF3" w:rsidP="00A817E6">
      <w:pPr>
        <w:pStyle w:val="ListParagraph"/>
        <w:numPr>
          <w:ilvl w:val="1"/>
          <w:numId w:val="19"/>
        </w:numPr>
        <w:rPr>
          <w:rFonts w:cstheme="minorHAnsi"/>
        </w:rPr>
      </w:pPr>
      <w:r w:rsidRPr="00B876D0">
        <w:rPr>
          <w:rFonts w:cstheme="minorHAnsi"/>
        </w:rPr>
        <w:t xml:space="preserve">The scope of Lot 1 is for </w:t>
      </w:r>
      <w:r w:rsidR="005B5440" w:rsidRPr="00B876D0">
        <w:rPr>
          <w:rFonts w:cstheme="minorHAnsi"/>
        </w:rPr>
        <w:t>M</w:t>
      </w:r>
      <w:r w:rsidRPr="00B876D0">
        <w:rPr>
          <w:rFonts w:cstheme="minorHAnsi"/>
        </w:rPr>
        <w:t xml:space="preserve">edical Examination gloves intended for use in a wide range of medical and surgical applications </w:t>
      </w:r>
    </w:p>
    <w:p w14:paraId="095C196E" w14:textId="77777777" w:rsidR="0088420B" w:rsidRPr="00B876D0" w:rsidRDefault="0088420B" w:rsidP="0088420B">
      <w:pPr>
        <w:pStyle w:val="ListParagraph"/>
        <w:rPr>
          <w:rFonts w:cstheme="minorHAnsi"/>
        </w:rPr>
      </w:pPr>
    </w:p>
    <w:p w14:paraId="38129705" w14:textId="267B3396" w:rsidR="00E24AF3" w:rsidRPr="00B876D0" w:rsidRDefault="00A817E6" w:rsidP="00CF5072">
      <w:pPr>
        <w:pStyle w:val="ListParagraph"/>
        <w:numPr>
          <w:ilvl w:val="1"/>
          <w:numId w:val="19"/>
        </w:numPr>
        <w:spacing w:after="0"/>
        <w:jc w:val="both"/>
        <w:rPr>
          <w:rFonts w:cstheme="minorHAnsi"/>
        </w:rPr>
      </w:pPr>
      <w:r w:rsidRPr="00B876D0">
        <w:rPr>
          <w:rFonts w:cstheme="minorHAnsi"/>
        </w:rPr>
        <w:t xml:space="preserve">All product lines in this Lot are intended to be disposed of after use and must be clearly marked as such on the primary packaging to inform the user; they are not intended for sterilisation. </w:t>
      </w:r>
    </w:p>
    <w:p w14:paraId="5F76DA6E" w14:textId="77777777" w:rsidR="0088420B" w:rsidRPr="00B876D0" w:rsidRDefault="0088420B" w:rsidP="0088420B">
      <w:pPr>
        <w:pStyle w:val="ListParagraph"/>
        <w:spacing w:after="0"/>
        <w:jc w:val="both"/>
        <w:rPr>
          <w:rFonts w:cstheme="minorHAnsi"/>
        </w:rPr>
      </w:pPr>
    </w:p>
    <w:p w14:paraId="6C38C30C" w14:textId="1D95A11F" w:rsidR="002A730C" w:rsidRPr="00B876D0" w:rsidRDefault="009E1B21" w:rsidP="00CF5072">
      <w:pPr>
        <w:pStyle w:val="ListParagraph"/>
        <w:numPr>
          <w:ilvl w:val="1"/>
          <w:numId w:val="19"/>
        </w:numPr>
        <w:rPr>
          <w:rFonts w:cstheme="minorHAnsi"/>
        </w:rPr>
      </w:pPr>
      <w:r w:rsidRPr="00B876D0">
        <w:rPr>
          <w:rFonts w:cstheme="minorHAnsi"/>
        </w:rPr>
        <w:t>Must be a minimum of:</w:t>
      </w:r>
    </w:p>
    <w:tbl>
      <w:tblPr>
        <w:tblW w:w="8602" w:type="dxa"/>
        <w:jc w:val="center"/>
        <w:tblLook w:val="04A0" w:firstRow="1" w:lastRow="0" w:firstColumn="1" w:lastColumn="0" w:noHBand="0" w:noVBand="1"/>
      </w:tblPr>
      <w:tblGrid>
        <w:gridCol w:w="2071"/>
        <w:gridCol w:w="3511"/>
        <w:gridCol w:w="3020"/>
      </w:tblGrid>
      <w:tr w:rsidR="009E1B21" w:rsidRPr="00B876D0" w14:paraId="01A16F5F" w14:textId="77777777" w:rsidTr="00486FD2">
        <w:trPr>
          <w:trHeight w:val="729"/>
          <w:jc w:val="center"/>
        </w:trPr>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6F3A35" w14:textId="77777777" w:rsidR="009E1B21" w:rsidRPr="00B876D0" w:rsidRDefault="009E1B21" w:rsidP="009E1B21">
            <w:pPr>
              <w:pStyle w:val="ListParagraph"/>
              <w:ind w:left="360"/>
              <w:jc w:val="both"/>
              <w:rPr>
                <w:rFonts w:cstheme="minorHAnsi"/>
              </w:rPr>
            </w:pPr>
          </w:p>
        </w:tc>
        <w:tc>
          <w:tcPr>
            <w:tcW w:w="3569" w:type="dxa"/>
            <w:tcBorders>
              <w:top w:val="single" w:sz="4" w:space="0" w:color="auto"/>
              <w:left w:val="nil"/>
              <w:bottom w:val="nil"/>
              <w:right w:val="nil"/>
            </w:tcBorders>
            <w:shd w:val="clear" w:color="000000" w:fill="0065CC"/>
            <w:vAlign w:val="center"/>
            <w:hideMark/>
          </w:tcPr>
          <w:p w14:paraId="4118D30E" w14:textId="77777777" w:rsidR="009E1B21" w:rsidRPr="00BC490F" w:rsidRDefault="009E1B21" w:rsidP="00BC490F">
            <w:pPr>
              <w:pStyle w:val="ListParagraph"/>
              <w:ind w:left="360"/>
              <w:rPr>
                <w:rFonts w:cstheme="minorHAnsi"/>
                <w:b/>
                <w:bCs/>
                <w:color w:val="FFFFFF" w:themeColor="background1"/>
              </w:rPr>
            </w:pPr>
            <w:r w:rsidRPr="00BC490F">
              <w:rPr>
                <w:rFonts w:cstheme="minorHAnsi"/>
                <w:b/>
                <w:bCs/>
                <w:color w:val="FFFFFF" w:themeColor="background1"/>
              </w:rPr>
              <w:t>Gloves made of Rubbers </w:t>
            </w:r>
            <w:r w:rsidRPr="00BC490F">
              <w:rPr>
                <w:rFonts w:cstheme="minorHAnsi"/>
                <w:b/>
                <w:bCs/>
                <w:color w:val="FFFFFF" w:themeColor="background1"/>
              </w:rPr>
              <w:br/>
            </w:r>
            <w:r w:rsidRPr="00BC490F">
              <w:rPr>
                <w:rFonts w:cstheme="minorHAnsi"/>
                <w:i/>
                <w:iCs/>
                <w:color w:val="FFFFFF" w:themeColor="background1"/>
              </w:rPr>
              <w:t>(e.g. Latex)</w:t>
            </w:r>
          </w:p>
        </w:tc>
        <w:tc>
          <w:tcPr>
            <w:tcW w:w="3048" w:type="dxa"/>
            <w:tcBorders>
              <w:top w:val="single" w:sz="4" w:space="0" w:color="auto"/>
              <w:left w:val="single" w:sz="4" w:space="0" w:color="auto"/>
              <w:bottom w:val="single" w:sz="4" w:space="0" w:color="auto"/>
              <w:right w:val="nil"/>
            </w:tcBorders>
            <w:shd w:val="clear" w:color="000000" w:fill="0065CC"/>
            <w:vAlign w:val="center"/>
            <w:hideMark/>
          </w:tcPr>
          <w:p w14:paraId="706584B8" w14:textId="77777777" w:rsidR="009E1B21" w:rsidRPr="00BC490F" w:rsidRDefault="009E1B21" w:rsidP="00BC490F">
            <w:pPr>
              <w:pStyle w:val="ListParagraph"/>
              <w:ind w:left="360"/>
              <w:rPr>
                <w:rFonts w:cstheme="minorHAnsi"/>
                <w:b/>
                <w:bCs/>
                <w:color w:val="FFFFFF" w:themeColor="background1"/>
              </w:rPr>
            </w:pPr>
            <w:r w:rsidRPr="00BC490F">
              <w:rPr>
                <w:rFonts w:cstheme="minorHAnsi"/>
                <w:b/>
                <w:bCs/>
                <w:color w:val="FFFFFF" w:themeColor="background1"/>
              </w:rPr>
              <w:t>Gloves made of Thermoplastics </w:t>
            </w:r>
            <w:r w:rsidRPr="00BC490F">
              <w:rPr>
                <w:rFonts w:cstheme="minorHAnsi"/>
                <w:b/>
                <w:bCs/>
                <w:color w:val="FFFFFF" w:themeColor="background1"/>
              </w:rPr>
              <w:br/>
            </w:r>
            <w:r w:rsidRPr="00BC490F">
              <w:rPr>
                <w:rFonts w:cstheme="minorHAnsi"/>
                <w:i/>
                <w:iCs/>
                <w:color w:val="FFFFFF" w:themeColor="background1"/>
              </w:rPr>
              <w:t>(e.g. Vinyl)</w:t>
            </w:r>
          </w:p>
        </w:tc>
      </w:tr>
      <w:tr w:rsidR="009E1B21" w:rsidRPr="00B876D0" w14:paraId="50851748" w14:textId="77777777" w:rsidTr="00486FD2">
        <w:trPr>
          <w:trHeight w:val="549"/>
          <w:jc w:val="center"/>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14:paraId="293A51FA" w14:textId="77777777" w:rsidR="009E1B21" w:rsidRPr="00B876D0" w:rsidRDefault="009E1B21" w:rsidP="005F29CE">
            <w:pPr>
              <w:pStyle w:val="ListParagraph"/>
              <w:ind w:left="360"/>
              <w:rPr>
                <w:rFonts w:cstheme="minorHAnsi"/>
              </w:rPr>
            </w:pPr>
            <w:r w:rsidRPr="00B876D0">
              <w:rPr>
                <w:rFonts w:cstheme="minorHAnsi"/>
              </w:rPr>
              <w:t>Force at Break (Newtons)</w:t>
            </w:r>
          </w:p>
        </w:tc>
        <w:tc>
          <w:tcPr>
            <w:tcW w:w="3569" w:type="dxa"/>
            <w:tcBorders>
              <w:top w:val="single" w:sz="4" w:space="0" w:color="000000"/>
              <w:left w:val="nil"/>
              <w:bottom w:val="single" w:sz="4" w:space="0" w:color="000000"/>
              <w:right w:val="nil"/>
            </w:tcBorders>
            <w:shd w:val="clear" w:color="000000" w:fill="FFFFFF"/>
            <w:vAlign w:val="center"/>
            <w:hideMark/>
          </w:tcPr>
          <w:p w14:paraId="3D679BB8" w14:textId="77777777" w:rsidR="009E1B21" w:rsidRPr="00B876D0" w:rsidRDefault="009E1B21" w:rsidP="009E1B21">
            <w:pPr>
              <w:pStyle w:val="ListParagraph"/>
              <w:ind w:left="360"/>
              <w:jc w:val="both"/>
              <w:rPr>
                <w:rFonts w:cstheme="minorHAnsi"/>
              </w:rPr>
            </w:pPr>
            <w:r w:rsidRPr="00B876D0">
              <w:rPr>
                <w:rFonts w:cstheme="minorHAnsi"/>
              </w:rPr>
              <w:t>≥ 6.0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DB427" w14:textId="77777777" w:rsidR="009E1B21" w:rsidRPr="00B876D0" w:rsidRDefault="009E1B21" w:rsidP="009E1B21">
            <w:pPr>
              <w:pStyle w:val="ListParagraph"/>
              <w:ind w:left="360"/>
              <w:jc w:val="both"/>
              <w:rPr>
                <w:rFonts w:cstheme="minorHAnsi"/>
              </w:rPr>
            </w:pPr>
            <w:r w:rsidRPr="00B876D0">
              <w:rPr>
                <w:rFonts w:cstheme="minorHAnsi"/>
              </w:rPr>
              <w:t>≥ 3.6</w:t>
            </w:r>
          </w:p>
        </w:tc>
      </w:tr>
    </w:tbl>
    <w:p w14:paraId="1CDAFA34" w14:textId="77777777" w:rsidR="009E1B21" w:rsidRPr="00B876D0" w:rsidRDefault="009E1B21" w:rsidP="009E1B21">
      <w:pPr>
        <w:pStyle w:val="ListParagraph"/>
        <w:ind w:left="360"/>
        <w:rPr>
          <w:rFonts w:cstheme="minorHAnsi"/>
        </w:rPr>
      </w:pPr>
    </w:p>
    <w:p w14:paraId="17BD5697" w14:textId="77777777" w:rsidR="009E1B21" w:rsidRPr="00B876D0" w:rsidRDefault="009E1B21" w:rsidP="009E1B21">
      <w:pPr>
        <w:pStyle w:val="ListParagraph"/>
        <w:ind w:left="360"/>
        <w:rPr>
          <w:rFonts w:cstheme="minorHAnsi"/>
        </w:rPr>
      </w:pPr>
    </w:p>
    <w:p w14:paraId="4AC4619A" w14:textId="14655FE4" w:rsidR="009E1B21" w:rsidRPr="00B876D0" w:rsidRDefault="009E1B21" w:rsidP="003F5C7B">
      <w:pPr>
        <w:pStyle w:val="ListParagraph"/>
        <w:numPr>
          <w:ilvl w:val="1"/>
          <w:numId w:val="19"/>
        </w:numPr>
        <w:rPr>
          <w:rFonts w:cstheme="minorHAnsi"/>
        </w:rPr>
      </w:pPr>
      <w:r w:rsidRPr="00B876D0">
        <w:rPr>
          <w:rFonts w:cstheme="minorHAnsi"/>
        </w:rPr>
        <w:t>Where non-latex product is provided, product and packaging must be latex free and clearly stated.</w:t>
      </w:r>
    </w:p>
    <w:p w14:paraId="101C5D09" w14:textId="77777777" w:rsidR="00C87904" w:rsidRPr="00B876D0" w:rsidRDefault="00C87904" w:rsidP="00C87904">
      <w:pPr>
        <w:pStyle w:val="ListParagraph"/>
        <w:rPr>
          <w:rFonts w:cstheme="minorHAnsi"/>
        </w:rPr>
      </w:pPr>
    </w:p>
    <w:p w14:paraId="17F51E19" w14:textId="691E194D" w:rsidR="00E32E3A" w:rsidRDefault="00E569FA" w:rsidP="00E32E3A">
      <w:pPr>
        <w:pStyle w:val="ListParagraph"/>
        <w:numPr>
          <w:ilvl w:val="1"/>
          <w:numId w:val="19"/>
        </w:numPr>
        <w:rPr>
          <w:rFonts w:cstheme="minorHAnsi"/>
        </w:rPr>
      </w:pPr>
      <w:r w:rsidRPr="00B876D0">
        <w:rPr>
          <w:rFonts w:cstheme="minorHAnsi"/>
        </w:rPr>
        <w:t>Sterile examination gloves must be sterilised and packed in a way to enable the gloves to remain sterile and the wearer to adhere to ANTT when donned.</w:t>
      </w:r>
    </w:p>
    <w:p w14:paraId="7AEA488F" w14:textId="77777777" w:rsidR="00756C3D" w:rsidRPr="00756C3D" w:rsidRDefault="00756C3D" w:rsidP="00756C3D">
      <w:pPr>
        <w:pStyle w:val="ListParagraph"/>
        <w:rPr>
          <w:rFonts w:cstheme="minorHAnsi"/>
        </w:rPr>
      </w:pPr>
    </w:p>
    <w:p w14:paraId="42BD8028" w14:textId="3BA14A11" w:rsidR="00756C3D" w:rsidRPr="00756C3D" w:rsidRDefault="00756C3D" w:rsidP="00756C3D">
      <w:pPr>
        <w:pStyle w:val="ListParagraph"/>
        <w:numPr>
          <w:ilvl w:val="1"/>
          <w:numId w:val="19"/>
        </w:numPr>
        <w:rPr>
          <w:rFonts w:cstheme="minorHAnsi"/>
        </w:rPr>
      </w:pPr>
      <w:r w:rsidRPr="00756C3D">
        <w:rPr>
          <w:rFonts w:cstheme="minorHAnsi"/>
        </w:rPr>
        <w:t>Sterile examination gloves must be supplied in pairs individually enveloped within a wallet.</w:t>
      </w:r>
    </w:p>
    <w:p w14:paraId="319070FC" w14:textId="77777777" w:rsidR="00E32E3A" w:rsidRPr="00B876D0" w:rsidRDefault="00E32E3A" w:rsidP="00E32E3A">
      <w:pPr>
        <w:pStyle w:val="ListParagraph"/>
        <w:rPr>
          <w:rFonts w:cstheme="minorHAnsi"/>
        </w:rPr>
      </w:pPr>
    </w:p>
    <w:p w14:paraId="5F697B89" w14:textId="35A32FE4" w:rsidR="00E32E3A" w:rsidRPr="00B876D0" w:rsidRDefault="00C87904" w:rsidP="00E32E3A">
      <w:pPr>
        <w:pStyle w:val="ListParagraph"/>
        <w:numPr>
          <w:ilvl w:val="1"/>
          <w:numId w:val="19"/>
        </w:numPr>
        <w:rPr>
          <w:rFonts w:cstheme="minorHAnsi"/>
        </w:rPr>
      </w:pPr>
      <w:r w:rsidRPr="00B876D0">
        <w:rPr>
          <w:rFonts w:cstheme="minorHAnsi"/>
        </w:rPr>
        <w:t>All products must be powder free e.g. Removable Surface Powder: &lt;=2mg/glove</w:t>
      </w:r>
      <w:r w:rsidR="00756C3D">
        <w:rPr>
          <w:rFonts w:cstheme="minorHAnsi"/>
        </w:rPr>
        <w:t>.</w:t>
      </w:r>
    </w:p>
    <w:p w14:paraId="6CB520A4" w14:textId="77777777" w:rsidR="00E32E3A" w:rsidRPr="00B876D0" w:rsidRDefault="00E32E3A" w:rsidP="00E32E3A">
      <w:pPr>
        <w:pStyle w:val="ListParagraph"/>
        <w:rPr>
          <w:rFonts w:cstheme="minorHAnsi"/>
        </w:rPr>
      </w:pPr>
    </w:p>
    <w:p w14:paraId="402B307E" w14:textId="2B495FE0" w:rsidR="00B56559" w:rsidRPr="00B876D0" w:rsidRDefault="009E1B21" w:rsidP="00B56559">
      <w:pPr>
        <w:pStyle w:val="ListParagraph"/>
        <w:numPr>
          <w:ilvl w:val="1"/>
          <w:numId w:val="19"/>
        </w:numPr>
        <w:rPr>
          <w:rFonts w:cstheme="minorHAnsi"/>
        </w:rPr>
      </w:pPr>
      <w:r w:rsidRPr="00B876D0">
        <w:rPr>
          <w:rFonts w:cstheme="minorHAnsi"/>
        </w:rPr>
        <w:t xml:space="preserve">All products must have a shelf life of at least 3 years from date of manufacture and </w:t>
      </w:r>
      <w:r w:rsidR="00BC490F">
        <w:rPr>
          <w:rFonts w:cstheme="minorHAnsi"/>
        </w:rPr>
        <w:t xml:space="preserve">a minimum of </w:t>
      </w:r>
      <w:r w:rsidRPr="00B876D0">
        <w:rPr>
          <w:rFonts w:cstheme="minorHAnsi"/>
        </w:rPr>
        <w:t>2 years on delivery into NHS Supply Chain.</w:t>
      </w:r>
    </w:p>
    <w:p w14:paraId="53F036ED" w14:textId="77777777" w:rsidR="00B56559" w:rsidRPr="00B876D0" w:rsidRDefault="00B56559" w:rsidP="00B56559">
      <w:pPr>
        <w:pStyle w:val="ListParagraph"/>
        <w:rPr>
          <w:rFonts w:cstheme="minorHAnsi"/>
        </w:rPr>
      </w:pPr>
    </w:p>
    <w:p w14:paraId="03555CC6" w14:textId="507113C5" w:rsidR="009E1B21" w:rsidRPr="00B876D0" w:rsidRDefault="009E1B21" w:rsidP="00B56559">
      <w:pPr>
        <w:pStyle w:val="ListParagraph"/>
        <w:numPr>
          <w:ilvl w:val="1"/>
          <w:numId w:val="19"/>
        </w:numPr>
        <w:rPr>
          <w:rFonts w:cstheme="minorHAnsi"/>
        </w:rPr>
      </w:pPr>
      <w:r w:rsidRPr="00B876D0">
        <w:rPr>
          <w:rFonts w:cstheme="minorHAnsi"/>
        </w:rPr>
        <w:t>The inner glove box should fit neatly into a standard size glove dispensing unit</w:t>
      </w:r>
      <w:r w:rsidR="009A22F5" w:rsidRPr="00B876D0">
        <w:rPr>
          <w:rFonts w:cstheme="minorHAnsi"/>
        </w:rPr>
        <w:t>,</w:t>
      </w:r>
      <w:r w:rsidR="00DE49D6" w:rsidRPr="00B876D0">
        <w:rPr>
          <w:rFonts w:cstheme="minorHAnsi"/>
        </w:rPr>
        <w:t xml:space="preserve"> where applicable</w:t>
      </w:r>
      <w:r w:rsidR="00756C3D">
        <w:rPr>
          <w:rFonts w:cstheme="minorHAnsi"/>
        </w:rPr>
        <w:t>.</w:t>
      </w:r>
    </w:p>
    <w:p w14:paraId="7CD4DCB6" w14:textId="77777777" w:rsidR="009E1B21" w:rsidRPr="00B876D0" w:rsidRDefault="009E1B21" w:rsidP="009E1B21">
      <w:pPr>
        <w:pStyle w:val="ListParagraph"/>
        <w:ind w:left="360"/>
        <w:rPr>
          <w:rFonts w:cstheme="minorHAnsi"/>
        </w:rPr>
      </w:pPr>
    </w:p>
    <w:p w14:paraId="3F35AD47" w14:textId="323C9214" w:rsidR="009E1B21" w:rsidRPr="00B876D0" w:rsidRDefault="00FA1285" w:rsidP="00CD3117">
      <w:pPr>
        <w:rPr>
          <w:rFonts w:cstheme="minorHAnsi"/>
        </w:rPr>
      </w:pPr>
      <w:r w:rsidRPr="00B876D0">
        <w:rPr>
          <w:rFonts w:cstheme="minorHAnsi"/>
          <w:b/>
        </w:rPr>
        <w:t>4</w:t>
      </w:r>
      <w:r w:rsidR="006D2BDD" w:rsidRPr="00B876D0">
        <w:rPr>
          <w:rFonts w:cstheme="minorHAnsi"/>
          <w:b/>
        </w:rPr>
        <w:t xml:space="preserve">  </w:t>
      </w:r>
      <w:r w:rsidR="009E1B21" w:rsidRPr="00B876D0">
        <w:rPr>
          <w:rFonts w:cstheme="minorHAnsi"/>
          <w:b/>
        </w:rPr>
        <w:t>LOT 2 – STERILE SURGICAL GLOVES</w:t>
      </w:r>
      <w:r w:rsidR="009E1B21" w:rsidRPr="00B876D0">
        <w:rPr>
          <w:rFonts w:cstheme="minorHAnsi"/>
        </w:rPr>
        <w:t xml:space="preserve"> is for the supply of s</w:t>
      </w:r>
      <w:r w:rsidR="00BC490F">
        <w:rPr>
          <w:rFonts w:cstheme="minorHAnsi"/>
        </w:rPr>
        <w:t xml:space="preserve">urgical </w:t>
      </w:r>
      <w:r w:rsidR="009E1B21" w:rsidRPr="00B876D0">
        <w:rPr>
          <w:rFonts w:cstheme="minorHAnsi"/>
        </w:rPr>
        <w:t xml:space="preserve">gloves made from natural latex rubber and </w:t>
      </w:r>
      <w:r w:rsidR="00BC490F">
        <w:rPr>
          <w:rFonts w:cstheme="minorHAnsi"/>
        </w:rPr>
        <w:tab/>
      </w:r>
      <w:r w:rsidR="009E1B21" w:rsidRPr="00B876D0">
        <w:rPr>
          <w:rFonts w:cstheme="minorHAnsi"/>
        </w:rPr>
        <w:t>synthetic latex free.</w:t>
      </w:r>
    </w:p>
    <w:p w14:paraId="7F56F03B" w14:textId="3574B60C" w:rsidR="006D2BDD" w:rsidRPr="00B876D0" w:rsidRDefault="006236A1" w:rsidP="00454522">
      <w:pPr>
        <w:spacing w:after="0"/>
        <w:jc w:val="both"/>
        <w:rPr>
          <w:rFonts w:cstheme="minorHAnsi"/>
        </w:rPr>
      </w:pPr>
      <w:r w:rsidRPr="00B876D0">
        <w:rPr>
          <w:rFonts w:cstheme="minorHAnsi"/>
        </w:rPr>
        <w:t>4.1</w:t>
      </w:r>
      <w:r w:rsidR="002C4ACF" w:rsidRPr="00B876D0">
        <w:rPr>
          <w:rFonts w:cstheme="minorHAnsi"/>
        </w:rPr>
        <w:t xml:space="preserve"> </w:t>
      </w:r>
      <w:r w:rsidR="00BC490F">
        <w:rPr>
          <w:rFonts w:cstheme="minorHAnsi"/>
        </w:rPr>
        <w:tab/>
      </w:r>
      <w:r w:rsidR="009E1B21" w:rsidRPr="00B876D0">
        <w:rPr>
          <w:rFonts w:cstheme="minorHAnsi"/>
        </w:rPr>
        <w:t>Where non-latex product is provided, product and packaging must be latex free and clearly</w:t>
      </w:r>
      <w:r w:rsidR="00814ACE" w:rsidRPr="00B876D0">
        <w:rPr>
          <w:rFonts w:cstheme="minorHAnsi"/>
        </w:rPr>
        <w:t xml:space="preserve"> </w:t>
      </w:r>
      <w:r w:rsidR="009E1B21" w:rsidRPr="00B876D0">
        <w:rPr>
          <w:rFonts w:cstheme="minorHAnsi"/>
        </w:rPr>
        <w:t>stated.</w:t>
      </w:r>
    </w:p>
    <w:p w14:paraId="3D3FE3C5" w14:textId="77777777" w:rsidR="00F738D0" w:rsidRPr="00B876D0" w:rsidRDefault="00F738D0" w:rsidP="00454522">
      <w:pPr>
        <w:spacing w:after="0"/>
        <w:jc w:val="both"/>
        <w:rPr>
          <w:rFonts w:cstheme="minorHAnsi"/>
        </w:rPr>
      </w:pPr>
    </w:p>
    <w:p w14:paraId="253731ED" w14:textId="4DA7C045" w:rsidR="009E1B21" w:rsidRPr="00B876D0" w:rsidRDefault="009E1B21" w:rsidP="00F738D0">
      <w:pPr>
        <w:pStyle w:val="ListParagraph"/>
        <w:numPr>
          <w:ilvl w:val="1"/>
          <w:numId w:val="25"/>
        </w:numPr>
        <w:spacing w:after="0"/>
        <w:jc w:val="both"/>
        <w:rPr>
          <w:rFonts w:cstheme="minorHAnsi"/>
        </w:rPr>
      </w:pPr>
      <w:r w:rsidRPr="00B876D0">
        <w:rPr>
          <w:rFonts w:cstheme="minorHAnsi"/>
        </w:rPr>
        <w:t>Must be a minimum of 9 newton.</w:t>
      </w:r>
    </w:p>
    <w:p w14:paraId="643B2FDB" w14:textId="77777777" w:rsidR="00F738D0" w:rsidRPr="00B876D0" w:rsidRDefault="00F738D0" w:rsidP="00F738D0">
      <w:pPr>
        <w:pStyle w:val="ListParagraph"/>
        <w:spacing w:after="0"/>
        <w:jc w:val="both"/>
        <w:rPr>
          <w:rFonts w:cstheme="minorHAnsi"/>
        </w:rPr>
      </w:pPr>
    </w:p>
    <w:p w14:paraId="2BF13A74" w14:textId="79C6F34E" w:rsidR="009E1B21" w:rsidRPr="00B876D0" w:rsidRDefault="009E1B21" w:rsidP="00454522">
      <w:pPr>
        <w:pStyle w:val="ListParagraph"/>
        <w:numPr>
          <w:ilvl w:val="1"/>
          <w:numId w:val="25"/>
        </w:numPr>
        <w:spacing w:after="0"/>
        <w:rPr>
          <w:rFonts w:cstheme="minorHAnsi"/>
        </w:rPr>
      </w:pPr>
      <w:r w:rsidRPr="00B876D0">
        <w:rPr>
          <w:rFonts w:cstheme="minorHAnsi"/>
        </w:rPr>
        <w:t>To be supplied in left/right hand pairs individually packed</w:t>
      </w:r>
    </w:p>
    <w:p w14:paraId="751AD9E1" w14:textId="77777777" w:rsidR="00F738D0" w:rsidRPr="00B876D0" w:rsidRDefault="00F738D0" w:rsidP="00F738D0">
      <w:pPr>
        <w:spacing w:after="0"/>
        <w:rPr>
          <w:rFonts w:cstheme="minorHAnsi"/>
        </w:rPr>
      </w:pPr>
    </w:p>
    <w:p w14:paraId="4D6547AB" w14:textId="677F2A31" w:rsidR="009E1B21" w:rsidRPr="00B876D0" w:rsidRDefault="000A3CC0" w:rsidP="00454522">
      <w:pPr>
        <w:pStyle w:val="ListParagraph"/>
        <w:numPr>
          <w:ilvl w:val="1"/>
          <w:numId w:val="25"/>
        </w:numPr>
        <w:spacing w:after="0"/>
        <w:rPr>
          <w:rFonts w:cstheme="minorHAnsi"/>
        </w:rPr>
      </w:pPr>
      <w:r w:rsidRPr="00B876D0">
        <w:rPr>
          <w:rFonts w:cstheme="minorHAnsi"/>
        </w:rPr>
        <w:t>Must be labelled STERILE along with the method of sterilisation</w:t>
      </w:r>
      <w:r w:rsidR="00F738D0" w:rsidRPr="00B876D0">
        <w:rPr>
          <w:rFonts w:cstheme="minorHAnsi"/>
        </w:rPr>
        <w:t xml:space="preserve"> and clearly marked sterile on the packaging</w:t>
      </w:r>
      <w:r w:rsidR="00361E5C" w:rsidRPr="00B876D0">
        <w:rPr>
          <w:rFonts w:cstheme="minorHAnsi"/>
        </w:rPr>
        <w:t>.</w:t>
      </w:r>
    </w:p>
    <w:p w14:paraId="700A992A" w14:textId="77777777" w:rsidR="00361E5C" w:rsidRPr="00B876D0" w:rsidRDefault="00361E5C" w:rsidP="00361E5C">
      <w:pPr>
        <w:pStyle w:val="ListParagraph"/>
        <w:rPr>
          <w:rFonts w:cstheme="minorHAnsi"/>
        </w:rPr>
      </w:pPr>
    </w:p>
    <w:p w14:paraId="5D24D712" w14:textId="2D207873" w:rsidR="00E569FA" w:rsidRPr="00B876D0" w:rsidRDefault="00361E5C" w:rsidP="00E569FA">
      <w:pPr>
        <w:pStyle w:val="ListParagraph"/>
        <w:numPr>
          <w:ilvl w:val="1"/>
          <w:numId w:val="25"/>
        </w:numPr>
        <w:spacing w:after="0"/>
        <w:rPr>
          <w:rFonts w:cstheme="minorHAnsi"/>
        </w:rPr>
      </w:pPr>
      <w:r w:rsidRPr="00B876D0">
        <w:rPr>
          <w:rFonts w:cstheme="minorHAnsi"/>
        </w:rPr>
        <w:t xml:space="preserve">All </w:t>
      </w:r>
      <w:r w:rsidR="00E569FA" w:rsidRPr="00B876D0">
        <w:rPr>
          <w:rFonts w:cstheme="minorHAnsi"/>
        </w:rPr>
        <w:t>su</w:t>
      </w:r>
      <w:r w:rsidR="00BC490F">
        <w:rPr>
          <w:rFonts w:cstheme="minorHAnsi"/>
        </w:rPr>
        <w:t>rgical</w:t>
      </w:r>
      <w:r w:rsidRPr="00B876D0">
        <w:rPr>
          <w:rFonts w:cstheme="minorHAnsi"/>
        </w:rPr>
        <w:t xml:space="preserve"> </w:t>
      </w:r>
      <w:r w:rsidR="00E569FA" w:rsidRPr="00B876D0">
        <w:rPr>
          <w:rFonts w:cstheme="minorHAnsi"/>
        </w:rPr>
        <w:t xml:space="preserve">gloves </w:t>
      </w:r>
      <w:bookmarkStart w:id="3" w:name="_Hlk75351453"/>
      <w:r w:rsidRPr="00B876D0">
        <w:rPr>
          <w:rFonts w:cstheme="minorHAnsi"/>
        </w:rPr>
        <w:t>must be sterilised and packed</w:t>
      </w:r>
      <w:r w:rsidR="00E569FA" w:rsidRPr="00B876D0">
        <w:rPr>
          <w:rFonts w:cstheme="minorHAnsi"/>
        </w:rPr>
        <w:t xml:space="preserve"> in a way to enable the gloves to remain sterile and the wearer to adhere to ANTT when donned.</w:t>
      </w:r>
    </w:p>
    <w:bookmarkEnd w:id="3"/>
    <w:p w14:paraId="2A9D5C2B" w14:textId="77777777" w:rsidR="00F738D0" w:rsidRPr="00B876D0" w:rsidRDefault="00F738D0" w:rsidP="00E569FA">
      <w:pPr>
        <w:pStyle w:val="ListParagraph"/>
        <w:rPr>
          <w:rFonts w:cstheme="minorHAnsi"/>
        </w:rPr>
      </w:pPr>
    </w:p>
    <w:p w14:paraId="556100D8" w14:textId="43D163BF" w:rsidR="009E1B21" w:rsidRPr="00B876D0" w:rsidRDefault="009E1B21" w:rsidP="00F85B69">
      <w:pPr>
        <w:pStyle w:val="ListParagraph"/>
        <w:numPr>
          <w:ilvl w:val="1"/>
          <w:numId w:val="25"/>
        </w:numPr>
        <w:spacing w:after="0"/>
        <w:rPr>
          <w:rFonts w:cstheme="minorHAnsi"/>
        </w:rPr>
      </w:pPr>
      <w:r w:rsidRPr="00B876D0">
        <w:rPr>
          <w:rFonts w:cstheme="minorHAnsi"/>
        </w:rPr>
        <w:t>All products must be powder free</w:t>
      </w:r>
      <w:r w:rsidR="00BC490F">
        <w:rPr>
          <w:rFonts w:cstheme="minorHAnsi"/>
        </w:rPr>
        <w:t xml:space="preserve"> </w:t>
      </w:r>
      <w:bookmarkStart w:id="4" w:name="_Hlk76637596"/>
      <w:r w:rsidR="00BC490F" w:rsidRPr="00BC490F">
        <w:rPr>
          <w:rFonts w:cstheme="minorHAnsi"/>
        </w:rPr>
        <w:t>e.g. Removable Surface Powder: &lt;=2mg/glove</w:t>
      </w:r>
      <w:bookmarkEnd w:id="4"/>
    </w:p>
    <w:p w14:paraId="4F149A88" w14:textId="77777777" w:rsidR="00F738D0" w:rsidRPr="00B876D0" w:rsidRDefault="00F738D0" w:rsidP="00F738D0">
      <w:pPr>
        <w:pStyle w:val="ListParagraph"/>
        <w:spacing w:after="0"/>
        <w:rPr>
          <w:rFonts w:cstheme="minorHAnsi"/>
        </w:rPr>
      </w:pPr>
    </w:p>
    <w:p w14:paraId="1D2CFF7D" w14:textId="7BC46C34" w:rsidR="00E83632" w:rsidRPr="00B876D0" w:rsidRDefault="00361E5C" w:rsidP="003131D1">
      <w:pPr>
        <w:rPr>
          <w:rFonts w:cstheme="minorHAnsi"/>
        </w:rPr>
      </w:pPr>
      <w:r w:rsidRPr="00B876D0">
        <w:rPr>
          <w:rFonts w:cstheme="minorHAnsi"/>
        </w:rPr>
        <w:t>4.7</w:t>
      </w:r>
      <w:r w:rsidR="00D31641" w:rsidRPr="00B876D0">
        <w:rPr>
          <w:rFonts w:cstheme="minorHAnsi"/>
        </w:rPr>
        <w:t xml:space="preserve">    </w:t>
      </w:r>
      <w:r w:rsidR="002C4ACF" w:rsidRPr="00B876D0">
        <w:rPr>
          <w:rFonts w:cstheme="minorHAnsi"/>
        </w:rPr>
        <w:t xml:space="preserve"> </w:t>
      </w:r>
      <w:r w:rsidR="00BC490F">
        <w:rPr>
          <w:rFonts w:cstheme="minorHAnsi"/>
        </w:rPr>
        <w:tab/>
      </w:r>
      <w:r w:rsidR="009E1B21" w:rsidRPr="00B876D0">
        <w:rPr>
          <w:rFonts w:cstheme="minorHAnsi"/>
        </w:rPr>
        <w:t xml:space="preserve">All products must have a shelf life of at least 3 years from date of manufacture and </w:t>
      </w:r>
      <w:r w:rsidR="00BC490F">
        <w:rPr>
          <w:rFonts w:cstheme="minorHAnsi"/>
        </w:rPr>
        <w:t xml:space="preserve">a minimum of </w:t>
      </w:r>
      <w:r w:rsidR="009E1B21" w:rsidRPr="00B876D0">
        <w:rPr>
          <w:rFonts w:cstheme="minorHAnsi"/>
        </w:rPr>
        <w:t xml:space="preserve">2 </w:t>
      </w:r>
      <w:r w:rsidR="00BC490F">
        <w:rPr>
          <w:rFonts w:cstheme="minorHAnsi"/>
        </w:rPr>
        <w:tab/>
      </w:r>
      <w:r w:rsidR="009E1B21" w:rsidRPr="00B876D0">
        <w:rPr>
          <w:rFonts w:cstheme="minorHAnsi"/>
        </w:rPr>
        <w:t>years</w:t>
      </w:r>
      <w:r w:rsidR="003131D1" w:rsidRPr="00B876D0">
        <w:rPr>
          <w:rFonts w:cstheme="minorHAnsi"/>
        </w:rPr>
        <w:t xml:space="preserve"> </w:t>
      </w:r>
      <w:r w:rsidR="00BC490F">
        <w:rPr>
          <w:rFonts w:cstheme="minorHAnsi"/>
        </w:rPr>
        <w:t>o</w:t>
      </w:r>
      <w:r w:rsidR="009E1B21" w:rsidRPr="00B876D0">
        <w:rPr>
          <w:rFonts w:cstheme="minorHAnsi"/>
        </w:rPr>
        <w:t>n delivery into NHS Supply Chain.</w:t>
      </w:r>
    </w:p>
    <w:p w14:paraId="55A8EFC3" w14:textId="5F8C1C78" w:rsidR="009E1B21" w:rsidRPr="00B876D0" w:rsidRDefault="00A9412F" w:rsidP="002C4ACF">
      <w:pPr>
        <w:jc w:val="both"/>
        <w:rPr>
          <w:rFonts w:cstheme="minorHAnsi"/>
        </w:rPr>
      </w:pPr>
      <w:r w:rsidRPr="00B876D0">
        <w:rPr>
          <w:rFonts w:cstheme="minorHAnsi"/>
          <w:b/>
          <w:bCs/>
        </w:rPr>
        <w:t xml:space="preserve">5 Lot 3 </w:t>
      </w:r>
      <w:r w:rsidR="004048AF" w:rsidRPr="00B876D0">
        <w:rPr>
          <w:rFonts w:cstheme="minorHAnsi"/>
          <w:b/>
          <w:bCs/>
        </w:rPr>
        <w:t>6N N</w:t>
      </w:r>
      <w:r w:rsidR="00FC6C2D" w:rsidRPr="00B876D0">
        <w:rPr>
          <w:rFonts w:cstheme="minorHAnsi"/>
          <w:b/>
          <w:bCs/>
        </w:rPr>
        <w:t xml:space="preserve">ITRILE </w:t>
      </w:r>
      <w:r w:rsidR="004048AF" w:rsidRPr="00B876D0">
        <w:rPr>
          <w:rFonts w:cstheme="minorHAnsi"/>
          <w:b/>
          <w:bCs/>
        </w:rPr>
        <w:t>E</w:t>
      </w:r>
      <w:r w:rsidR="00FC6C2D" w:rsidRPr="00B876D0">
        <w:rPr>
          <w:rFonts w:cstheme="minorHAnsi"/>
          <w:b/>
          <w:bCs/>
        </w:rPr>
        <w:t>XAMINATION</w:t>
      </w:r>
      <w:r w:rsidR="004048AF" w:rsidRPr="00B876D0">
        <w:rPr>
          <w:rFonts w:cstheme="minorHAnsi"/>
          <w:b/>
          <w:bCs/>
        </w:rPr>
        <w:t xml:space="preserve"> G</w:t>
      </w:r>
      <w:r w:rsidR="00FC6C2D" w:rsidRPr="00B876D0">
        <w:rPr>
          <w:rFonts w:cstheme="minorHAnsi"/>
          <w:b/>
          <w:bCs/>
        </w:rPr>
        <w:t>LOVES</w:t>
      </w:r>
      <w:r w:rsidR="00FC6C2D" w:rsidRPr="00B876D0">
        <w:rPr>
          <w:rFonts w:cstheme="minorHAnsi"/>
        </w:rPr>
        <w:t xml:space="preserve"> is for the supply of examination gloves made from 6N nitrile</w:t>
      </w:r>
    </w:p>
    <w:p w14:paraId="787D70F7" w14:textId="10630CA0" w:rsidR="00BC490F" w:rsidRPr="00BC490F" w:rsidRDefault="00BC490F" w:rsidP="00756C3D">
      <w:pPr>
        <w:pStyle w:val="ListParagraph"/>
        <w:numPr>
          <w:ilvl w:val="1"/>
          <w:numId w:val="28"/>
        </w:numPr>
        <w:spacing w:line="480" w:lineRule="auto"/>
        <w:rPr>
          <w:rFonts w:cstheme="minorHAnsi"/>
        </w:rPr>
      </w:pPr>
      <w:r w:rsidRPr="00BC490F">
        <w:rPr>
          <w:rFonts w:cstheme="minorHAnsi"/>
        </w:rPr>
        <w:t>Gloves must be a minimum of 6 newton tensile strength</w:t>
      </w:r>
      <w:r>
        <w:rPr>
          <w:rFonts w:cstheme="minorHAnsi"/>
        </w:rPr>
        <w:t>.</w:t>
      </w:r>
    </w:p>
    <w:p w14:paraId="14B71C98" w14:textId="5B85C1F3" w:rsidR="00BC490F" w:rsidRPr="00BC490F" w:rsidRDefault="00BC490F" w:rsidP="00756C3D">
      <w:pPr>
        <w:pStyle w:val="ListParagraph"/>
        <w:numPr>
          <w:ilvl w:val="1"/>
          <w:numId w:val="28"/>
        </w:numPr>
        <w:spacing w:line="480" w:lineRule="auto"/>
        <w:rPr>
          <w:rFonts w:cstheme="minorHAnsi"/>
        </w:rPr>
      </w:pPr>
      <w:r w:rsidRPr="00BC490F">
        <w:rPr>
          <w:rFonts w:cstheme="minorHAnsi"/>
        </w:rPr>
        <w:t>All gloves and packaging must be latex free and be labelled accordingly</w:t>
      </w:r>
      <w:r>
        <w:rPr>
          <w:rFonts w:cstheme="minorHAnsi"/>
        </w:rPr>
        <w:t>.</w:t>
      </w:r>
    </w:p>
    <w:p w14:paraId="7DE7F6EA" w14:textId="0DB61A0B" w:rsidR="00756C3D" w:rsidRDefault="00756C3D" w:rsidP="00756C3D">
      <w:pPr>
        <w:pStyle w:val="ListParagraph"/>
        <w:numPr>
          <w:ilvl w:val="1"/>
          <w:numId w:val="28"/>
        </w:numPr>
        <w:spacing w:line="480" w:lineRule="auto"/>
        <w:rPr>
          <w:rFonts w:cstheme="minorHAnsi"/>
        </w:rPr>
      </w:pPr>
      <w:r w:rsidRPr="00756C3D">
        <w:rPr>
          <w:rFonts w:cstheme="minorHAnsi"/>
        </w:rPr>
        <w:t>Glove must have a beaded cuff</w:t>
      </w:r>
      <w:r>
        <w:rPr>
          <w:rFonts w:cstheme="minorHAnsi"/>
        </w:rPr>
        <w:t>.</w:t>
      </w:r>
    </w:p>
    <w:p w14:paraId="1E11DA63" w14:textId="1FFB62B0" w:rsidR="00756C3D" w:rsidRPr="00756C3D" w:rsidRDefault="00756C3D" w:rsidP="00756C3D">
      <w:pPr>
        <w:pStyle w:val="ListParagraph"/>
        <w:numPr>
          <w:ilvl w:val="1"/>
          <w:numId w:val="28"/>
        </w:numPr>
        <w:spacing w:line="480" w:lineRule="auto"/>
        <w:rPr>
          <w:rFonts w:cstheme="minorHAnsi"/>
        </w:rPr>
      </w:pPr>
      <w:r w:rsidRPr="00756C3D">
        <w:rPr>
          <w:rFonts w:cstheme="minorHAnsi"/>
        </w:rPr>
        <w:t>Gloves must have textured fingers</w:t>
      </w:r>
      <w:r>
        <w:rPr>
          <w:rFonts w:cstheme="minorHAnsi"/>
        </w:rPr>
        <w:t>.</w:t>
      </w:r>
    </w:p>
    <w:p w14:paraId="3E9C9C51" w14:textId="2D047B4F" w:rsidR="00756C3D" w:rsidRPr="00756C3D" w:rsidRDefault="00756C3D" w:rsidP="00756C3D">
      <w:pPr>
        <w:pStyle w:val="ListParagraph"/>
        <w:numPr>
          <w:ilvl w:val="1"/>
          <w:numId w:val="28"/>
        </w:numPr>
        <w:spacing w:line="480" w:lineRule="auto"/>
        <w:rPr>
          <w:rFonts w:cstheme="minorHAnsi"/>
        </w:rPr>
      </w:pPr>
      <w:r w:rsidRPr="00756C3D">
        <w:rPr>
          <w:rFonts w:cstheme="minorHAnsi"/>
        </w:rPr>
        <w:t>Gloves must have evidence of chemotherapy drug testing i.e. EN374 and/or ASTM D6978</w:t>
      </w:r>
      <w:r>
        <w:rPr>
          <w:rFonts w:cstheme="minorHAnsi"/>
        </w:rPr>
        <w:t>.</w:t>
      </w:r>
    </w:p>
    <w:p w14:paraId="02549F1F" w14:textId="41A934F1" w:rsidR="00756C3D" w:rsidRDefault="00756C3D" w:rsidP="00756C3D">
      <w:pPr>
        <w:pStyle w:val="ListParagraph"/>
        <w:numPr>
          <w:ilvl w:val="1"/>
          <w:numId w:val="28"/>
        </w:numPr>
        <w:spacing w:line="240" w:lineRule="auto"/>
        <w:rPr>
          <w:rFonts w:cstheme="minorHAnsi"/>
        </w:rPr>
      </w:pPr>
      <w:r w:rsidRPr="00756C3D">
        <w:rPr>
          <w:rFonts w:cstheme="minorHAnsi"/>
        </w:rPr>
        <w:t>Gloves must have independent testing against Bacterial Viral and Fungal penetration i.e. EN374-5 and/or ASTM F1671</w:t>
      </w:r>
      <w:r>
        <w:rPr>
          <w:rFonts w:cstheme="minorHAnsi"/>
        </w:rPr>
        <w:t>.</w:t>
      </w:r>
    </w:p>
    <w:p w14:paraId="1360C79D" w14:textId="77777777" w:rsidR="00756C3D" w:rsidRPr="00756C3D" w:rsidRDefault="00756C3D" w:rsidP="00756C3D">
      <w:pPr>
        <w:pStyle w:val="ListParagraph"/>
        <w:spacing w:line="240" w:lineRule="auto"/>
        <w:rPr>
          <w:rFonts w:cstheme="minorHAnsi"/>
        </w:rPr>
      </w:pPr>
    </w:p>
    <w:p w14:paraId="2B1F8F5B" w14:textId="2A57E274" w:rsidR="00756C3D" w:rsidRPr="00756C3D" w:rsidRDefault="00756C3D" w:rsidP="00756C3D">
      <w:pPr>
        <w:pStyle w:val="ListParagraph"/>
        <w:numPr>
          <w:ilvl w:val="1"/>
          <w:numId w:val="28"/>
        </w:numPr>
        <w:spacing w:line="480" w:lineRule="auto"/>
        <w:rPr>
          <w:rFonts w:cstheme="minorHAnsi"/>
        </w:rPr>
      </w:pPr>
      <w:r w:rsidRPr="00756C3D">
        <w:rPr>
          <w:rFonts w:cstheme="minorHAnsi"/>
        </w:rPr>
        <w:t>Gloves should be boxed in average quantity of 200 (180 maybe acceptable for XL)</w:t>
      </w:r>
      <w:r>
        <w:rPr>
          <w:rFonts w:cstheme="minorHAnsi"/>
        </w:rPr>
        <w:t>.</w:t>
      </w:r>
      <w:r w:rsidRPr="00756C3D">
        <w:rPr>
          <w:rFonts w:cstheme="minorHAnsi"/>
        </w:rPr>
        <w:t xml:space="preserve">  </w:t>
      </w:r>
    </w:p>
    <w:p w14:paraId="73805FF2" w14:textId="77777777" w:rsidR="00756C3D" w:rsidRPr="00756C3D" w:rsidRDefault="00756C3D" w:rsidP="00756C3D">
      <w:pPr>
        <w:pStyle w:val="ListParagraph"/>
        <w:numPr>
          <w:ilvl w:val="1"/>
          <w:numId w:val="28"/>
        </w:numPr>
        <w:spacing w:line="480" w:lineRule="auto"/>
        <w:rPr>
          <w:rFonts w:cstheme="minorHAnsi"/>
        </w:rPr>
      </w:pPr>
      <w:r w:rsidRPr="00756C3D">
        <w:rPr>
          <w:rFonts w:cstheme="minorHAnsi"/>
        </w:rPr>
        <w:t>Glove should dispense singularly to minimise wastage.</w:t>
      </w:r>
    </w:p>
    <w:p w14:paraId="504F9E79" w14:textId="57001EC1" w:rsidR="00BC490F" w:rsidRPr="00B876D0" w:rsidRDefault="00BC490F" w:rsidP="00756C3D">
      <w:pPr>
        <w:pStyle w:val="ListParagraph"/>
        <w:numPr>
          <w:ilvl w:val="1"/>
          <w:numId w:val="28"/>
        </w:numPr>
        <w:spacing w:line="480" w:lineRule="auto"/>
        <w:rPr>
          <w:rFonts w:cstheme="minorHAnsi"/>
        </w:rPr>
      </w:pPr>
      <w:r>
        <w:rPr>
          <w:rFonts w:cstheme="minorHAnsi"/>
        </w:rPr>
        <w:t xml:space="preserve">Supplier must be able to provide all 5 sizes, </w:t>
      </w:r>
      <w:proofErr w:type="spellStart"/>
      <w:r>
        <w:rPr>
          <w:rFonts w:cstheme="minorHAnsi"/>
        </w:rPr>
        <w:t>xs</w:t>
      </w:r>
      <w:proofErr w:type="spellEnd"/>
      <w:r>
        <w:rPr>
          <w:rFonts w:cstheme="minorHAnsi"/>
        </w:rPr>
        <w:t>, s, m, l and xl.</w:t>
      </w:r>
    </w:p>
    <w:p w14:paraId="772798B8" w14:textId="6DB7417A" w:rsidR="00952DF9" w:rsidRPr="00B876D0" w:rsidRDefault="00174845" w:rsidP="00756C3D">
      <w:pPr>
        <w:pStyle w:val="ListParagraph"/>
        <w:numPr>
          <w:ilvl w:val="1"/>
          <w:numId w:val="28"/>
        </w:numPr>
        <w:spacing w:line="480" w:lineRule="auto"/>
        <w:rPr>
          <w:rFonts w:cstheme="minorHAnsi"/>
        </w:rPr>
      </w:pPr>
      <w:r w:rsidRPr="00B876D0">
        <w:rPr>
          <w:rFonts w:cstheme="minorHAnsi"/>
        </w:rPr>
        <w:t>All products must be powder free</w:t>
      </w:r>
      <w:r w:rsidR="00BC490F">
        <w:rPr>
          <w:rFonts w:cstheme="minorHAnsi"/>
        </w:rPr>
        <w:t xml:space="preserve"> </w:t>
      </w:r>
      <w:r w:rsidR="00BC490F" w:rsidRPr="00BC490F">
        <w:rPr>
          <w:rFonts w:cstheme="minorHAnsi"/>
        </w:rPr>
        <w:t>e.g. Removable Surface Powder: &lt;=2mg/glove</w:t>
      </w:r>
      <w:r w:rsidR="00756C3D">
        <w:rPr>
          <w:rFonts w:cstheme="minorHAnsi"/>
        </w:rPr>
        <w:t>.</w:t>
      </w:r>
    </w:p>
    <w:p w14:paraId="63798BF6" w14:textId="7F30EF06" w:rsidR="00310EAC" w:rsidRDefault="00174845" w:rsidP="00756C3D">
      <w:pPr>
        <w:pStyle w:val="ListParagraph"/>
        <w:numPr>
          <w:ilvl w:val="1"/>
          <w:numId w:val="28"/>
        </w:numPr>
        <w:spacing w:line="240" w:lineRule="auto"/>
        <w:rPr>
          <w:rFonts w:cstheme="minorHAnsi"/>
        </w:rPr>
      </w:pPr>
      <w:r w:rsidRPr="00B876D0">
        <w:rPr>
          <w:rFonts w:cstheme="minorHAnsi"/>
        </w:rPr>
        <w:t xml:space="preserve">All products must have a shelf life of at least 3 years from date of manufacture and </w:t>
      </w:r>
      <w:r w:rsidR="00BC490F">
        <w:rPr>
          <w:rFonts w:cstheme="minorHAnsi"/>
        </w:rPr>
        <w:t xml:space="preserve">a minimum of </w:t>
      </w:r>
      <w:r w:rsidRPr="00B876D0">
        <w:rPr>
          <w:rFonts w:cstheme="minorHAnsi"/>
        </w:rPr>
        <w:t>2 years on delivery into NHS Supply Chain.</w:t>
      </w:r>
    </w:p>
    <w:p w14:paraId="134EA501" w14:textId="77777777" w:rsidR="00756C3D" w:rsidRPr="00B876D0" w:rsidRDefault="00756C3D" w:rsidP="00756C3D">
      <w:pPr>
        <w:pStyle w:val="ListParagraph"/>
        <w:spacing w:line="240" w:lineRule="auto"/>
        <w:rPr>
          <w:rFonts w:cstheme="minorHAnsi"/>
        </w:rPr>
      </w:pPr>
    </w:p>
    <w:p w14:paraId="3C0B6E57" w14:textId="1F33880D" w:rsidR="00BC490F" w:rsidRPr="00BC490F" w:rsidRDefault="00174845" w:rsidP="00756C3D">
      <w:pPr>
        <w:pStyle w:val="ListParagraph"/>
        <w:numPr>
          <w:ilvl w:val="1"/>
          <w:numId w:val="28"/>
        </w:numPr>
        <w:spacing w:line="480" w:lineRule="auto"/>
        <w:rPr>
          <w:rFonts w:cstheme="minorHAnsi"/>
        </w:rPr>
      </w:pPr>
      <w:r w:rsidRPr="00BC490F">
        <w:rPr>
          <w:rFonts w:cstheme="minorHAnsi"/>
        </w:rPr>
        <w:t xml:space="preserve">The inner glove box should fit neatly </w:t>
      </w:r>
      <w:r w:rsidR="00BC490F" w:rsidRPr="00BC490F">
        <w:rPr>
          <w:rFonts w:cstheme="minorHAnsi"/>
        </w:rPr>
        <w:t>into a variety of glove dispensing units used in the NHS</w:t>
      </w:r>
      <w:r w:rsidR="00756C3D">
        <w:rPr>
          <w:rFonts w:cstheme="minorHAnsi"/>
        </w:rPr>
        <w:t>.</w:t>
      </w:r>
    </w:p>
    <w:p w14:paraId="5A5787FE" w14:textId="52D5C36E" w:rsidR="00756C3D" w:rsidRPr="00756C3D" w:rsidRDefault="00756C3D" w:rsidP="00756C3D">
      <w:pPr>
        <w:pStyle w:val="ListParagraph"/>
        <w:numPr>
          <w:ilvl w:val="1"/>
          <w:numId w:val="28"/>
        </w:numPr>
        <w:spacing w:line="240" w:lineRule="auto"/>
        <w:rPr>
          <w:rFonts w:cstheme="minorHAnsi"/>
        </w:rPr>
      </w:pPr>
      <w:r w:rsidRPr="00756C3D">
        <w:rPr>
          <w:rFonts w:cstheme="minorHAnsi"/>
        </w:rPr>
        <w:t>Packaging must be made from 100% cardboard and be 100% recyclable without the need to separate component parts and labelled accordingly</w:t>
      </w:r>
      <w:r>
        <w:rPr>
          <w:rFonts w:cstheme="minorHAnsi"/>
        </w:rPr>
        <w:t>.</w:t>
      </w:r>
      <w:r w:rsidRPr="00756C3D">
        <w:rPr>
          <w:rFonts w:cstheme="minorHAnsi"/>
        </w:rPr>
        <w:t xml:space="preserve"> </w:t>
      </w:r>
    </w:p>
    <w:p w14:paraId="0B31540B" w14:textId="1D94C212" w:rsidR="00616685" w:rsidRPr="00BC490F" w:rsidRDefault="00616685" w:rsidP="00756C3D">
      <w:pPr>
        <w:pStyle w:val="ListParagraph"/>
        <w:rPr>
          <w:rFonts w:cstheme="minorHAnsi"/>
        </w:rPr>
      </w:pPr>
    </w:p>
    <w:p w14:paraId="79D7CF5A" w14:textId="77777777" w:rsidR="003131D1" w:rsidRPr="00B876D0" w:rsidRDefault="003131D1" w:rsidP="00616685">
      <w:pPr>
        <w:pStyle w:val="ListParagraph"/>
        <w:rPr>
          <w:rFonts w:cstheme="minorHAnsi"/>
        </w:rPr>
      </w:pPr>
    </w:p>
    <w:p w14:paraId="4D4FF348" w14:textId="2C02D862" w:rsidR="009E1B21" w:rsidRPr="00B876D0" w:rsidRDefault="009E1B21" w:rsidP="00A309FB">
      <w:pPr>
        <w:pStyle w:val="ListParagraph"/>
        <w:numPr>
          <w:ilvl w:val="0"/>
          <w:numId w:val="28"/>
        </w:numPr>
        <w:rPr>
          <w:rFonts w:cstheme="minorHAnsi"/>
          <w:b/>
        </w:rPr>
      </w:pPr>
      <w:r w:rsidRPr="00B876D0">
        <w:rPr>
          <w:rFonts w:cstheme="minorHAnsi"/>
          <w:b/>
        </w:rPr>
        <w:t>Latex Related Conditions</w:t>
      </w:r>
    </w:p>
    <w:p w14:paraId="6B2FC4E7" w14:textId="77777777" w:rsidR="00BC6F9D" w:rsidRPr="00B876D0" w:rsidRDefault="009E1B21" w:rsidP="00616685">
      <w:pPr>
        <w:pStyle w:val="ListParagraph"/>
        <w:numPr>
          <w:ilvl w:val="1"/>
          <w:numId w:val="28"/>
        </w:numPr>
        <w:rPr>
          <w:rFonts w:cstheme="minorHAnsi"/>
        </w:rPr>
      </w:pPr>
      <w:r w:rsidRPr="00B876D0">
        <w:rPr>
          <w:rFonts w:cstheme="minorHAnsi"/>
        </w:rPr>
        <w:t>If applicable the Supplier shall ensure that products are free from natural rubber latex in their construction and have not been exposed to latex at any time during manufacturing or packaging procedures.</w:t>
      </w:r>
    </w:p>
    <w:p w14:paraId="0DEFBEFA" w14:textId="77777777" w:rsidR="006705DA" w:rsidRPr="00B876D0" w:rsidRDefault="006705DA" w:rsidP="006705DA">
      <w:pPr>
        <w:pStyle w:val="ListParagraph"/>
        <w:rPr>
          <w:rFonts w:cstheme="minorHAnsi"/>
        </w:rPr>
      </w:pPr>
    </w:p>
    <w:p w14:paraId="079D3081" w14:textId="77777777" w:rsidR="00C92F6F" w:rsidRPr="00B876D0" w:rsidRDefault="009E1B21" w:rsidP="00BC6F9D">
      <w:pPr>
        <w:pStyle w:val="ListParagraph"/>
        <w:numPr>
          <w:ilvl w:val="0"/>
          <w:numId w:val="28"/>
        </w:numPr>
        <w:rPr>
          <w:rFonts w:cstheme="minorHAnsi"/>
        </w:rPr>
      </w:pPr>
      <w:r w:rsidRPr="00B876D0">
        <w:rPr>
          <w:rFonts w:cstheme="minorHAnsi"/>
          <w:b/>
        </w:rPr>
        <w:t xml:space="preserve">Storage </w:t>
      </w:r>
    </w:p>
    <w:p w14:paraId="6B67DCED" w14:textId="7004D7C2" w:rsidR="009E1B21" w:rsidRPr="00B876D0" w:rsidRDefault="009E1B21" w:rsidP="00C92F6F">
      <w:pPr>
        <w:pStyle w:val="ListParagraph"/>
        <w:numPr>
          <w:ilvl w:val="1"/>
          <w:numId w:val="28"/>
        </w:numPr>
        <w:rPr>
          <w:rFonts w:cstheme="minorHAnsi"/>
        </w:rPr>
      </w:pPr>
      <w:r w:rsidRPr="00B876D0">
        <w:rPr>
          <w:rFonts w:cstheme="minorHAnsi"/>
        </w:rPr>
        <w:t>The Supplier shall identify any special instructions for storage.</w:t>
      </w:r>
    </w:p>
    <w:p w14:paraId="0A93524A" w14:textId="77777777" w:rsidR="009E1B21" w:rsidRPr="00B876D0" w:rsidRDefault="009E1B21" w:rsidP="009E1B21">
      <w:pPr>
        <w:pStyle w:val="ListParagraph"/>
        <w:ind w:left="360"/>
        <w:rPr>
          <w:rFonts w:cstheme="minorHAnsi"/>
        </w:rPr>
      </w:pPr>
    </w:p>
    <w:p w14:paraId="3BEA4855" w14:textId="1ABE1E99" w:rsidR="009E1B21" w:rsidRPr="00B876D0" w:rsidRDefault="009E1B21" w:rsidP="006705DA">
      <w:pPr>
        <w:pStyle w:val="ListParagraph"/>
        <w:numPr>
          <w:ilvl w:val="0"/>
          <w:numId w:val="28"/>
        </w:numPr>
        <w:rPr>
          <w:rFonts w:cstheme="minorHAnsi"/>
          <w:b/>
        </w:rPr>
      </w:pPr>
      <w:r w:rsidRPr="00B876D0">
        <w:rPr>
          <w:rFonts w:cstheme="minorHAnsi"/>
          <w:b/>
        </w:rPr>
        <w:lastRenderedPageBreak/>
        <w:t>Product Technical Information</w:t>
      </w:r>
    </w:p>
    <w:p w14:paraId="25E5C1DE" w14:textId="77777777" w:rsidR="009E1B21" w:rsidRPr="00B876D0" w:rsidRDefault="009E1B21" w:rsidP="00310EAC">
      <w:pPr>
        <w:pStyle w:val="ListParagraph"/>
        <w:numPr>
          <w:ilvl w:val="1"/>
          <w:numId w:val="28"/>
        </w:numPr>
        <w:rPr>
          <w:rFonts w:cstheme="minorHAnsi"/>
        </w:rPr>
      </w:pPr>
      <w:r w:rsidRPr="00B876D0">
        <w:rPr>
          <w:rFonts w:cstheme="minorHAnsi"/>
        </w:rPr>
        <w:t>The Supplier shall provide the Authority/CPP LLP with technical product information.</w:t>
      </w:r>
    </w:p>
    <w:p w14:paraId="3A6C0785" w14:textId="77777777" w:rsidR="00C92F6F" w:rsidRPr="00B876D0" w:rsidRDefault="00C92F6F" w:rsidP="00C92F6F">
      <w:pPr>
        <w:pStyle w:val="ListParagraph"/>
        <w:rPr>
          <w:rFonts w:cstheme="minorHAnsi"/>
        </w:rPr>
      </w:pPr>
    </w:p>
    <w:p w14:paraId="65760704" w14:textId="68C3C5E1" w:rsidR="00C92F6F" w:rsidRPr="00B876D0" w:rsidRDefault="009E1B21" w:rsidP="00C92F6F">
      <w:pPr>
        <w:pStyle w:val="ListParagraph"/>
        <w:numPr>
          <w:ilvl w:val="0"/>
          <w:numId w:val="28"/>
        </w:numPr>
        <w:rPr>
          <w:rFonts w:cstheme="minorHAnsi"/>
          <w:b/>
        </w:rPr>
      </w:pPr>
      <w:r w:rsidRPr="00B876D0">
        <w:rPr>
          <w:rFonts w:cstheme="minorHAnsi"/>
          <w:b/>
        </w:rPr>
        <w:t xml:space="preserve">Product </w:t>
      </w:r>
      <w:r w:rsidR="00F8411D" w:rsidRPr="00B876D0">
        <w:rPr>
          <w:rFonts w:cstheme="minorHAnsi"/>
          <w:b/>
        </w:rPr>
        <w:t>Ev</w:t>
      </w:r>
      <w:r w:rsidR="00A6124F" w:rsidRPr="00B876D0">
        <w:rPr>
          <w:rFonts w:cstheme="minorHAnsi"/>
          <w:b/>
        </w:rPr>
        <w:t>aluations</w:t>
      </w:r>
    </w:p>
    <w:p w14:paraId="607934A1" w14:textId="65B678C5" w:rsidR="00C92F6F" w:rsidRPr="00B876D0" w:rsidRDefault="009E1B21" w:rsidP="00C92F6F">
      <w:pPr>
        <w:pStyle w:val="ListParagraph"/>
        <w:numPr>
          <w:ilvl w:val="1"/>
          <w:numId w:val="28"/>
        </w:numPr>
        <w:rPr>
          <w:rFonts w:cstheme="minorHAnsi"/>
          <w:b/>
        </w:rPr>
      </w:pPr>
      <w:r w:rsidRPr="00B876D0">
        <w:rPr>
          <w:rFonts w:cstheme="minorHAnsi"/>
        </w:rPr>
        <w:t xml:space="preserve">Participating Authorities reserve the right to undertake trials and evaluations of alternative suppliers’ products. Any trials and evaluations conducted will </w:t>
      </w:r>
      <w:r w:rsidR="00C92F6F" w:rsidRPr="00B876D0">
        <w:rPr>
          <w:rFonts w:cstheme="minorHAnsi"/>
        </w:rPr>
        <w:t>be following</w:t>
      </w:r>
      <w:r w:rsidRPr="00B876D0">
        <w:rPr>
          <w:rFonts w:cstheme="minorHAnsi"/>
        </w:rPr>
        <w:t xml:space="preserve"> the individual Authority’s policies and protocols.</w:t>
      </w:r>
    </w:p>
    <w:p w14:paraId="244415C1" w14:textId="77777777" w:rsidR="00952DF9" w:rsidRPr="00B876D0" w:rsidRDefault="00952DF9" w:rsidP="00952DF9">
      <w:pPr>
        <w:pStyle w:val="ListParagraph"/>
        <w:rPr>
          <w:rFonts w:cstheme="minorHAnsi"/>
          <w:b/>
        </w:rPr>
      </w:pPr>
    </w:p>
    <w:p w14:paraId="10D71B40" w14:textId="50C45891" w:rsidR="00952DF9" w:rsidRPr="00B876D0" w:rsidRDefault="009E1B21" w:rsidP="0088420B">
      <w:pPr>
        <w:pStyle w:val="ListParagraph"/>
        <w:numPr>
          <w:ilvl w:val="1"/>
          <w:numId w:val="28"/>
        </w:numPr>
        <w:rPr>
          <w:rFonts w:cstheme="minorHAnsi"/>
          <w:b/>
        </w:rPr>
      </w:pPr>
      <w:r w:rsidRPr="00B876D0">
        <w:rPr>
          <w:rFonts w:cstheme="minorHAnsi"/>
        </w:rPr>
        <w:t>Suppliers may provide the Participating Authorities with the option to participate in a Trial. Written authorisation must be obtained from the Authority prior to the commencement date of any Trial. The Authority shall not be liable for any costs incurred by the supplier in relation to the Trial.</w:t>
      </w:r>
    </w:p>
    <w:p w14:paraId="1DFAAA73" w14:textId="77777777" w:rsidR="0088420B" w:rsidRPr="00B876D0" w:rsidRDefault="0088420B" w:rsidP="0088420B">
      <w:pPr>
        <w:pStyle w:val="ListParagraph"/>
        <w:rPr>
          <w:rFonts w:cstheme="minorHAnsi"/>
          <w:b/>
        </w:rPr>
      </w:pPr>
    </w:p>
    <w:p w14:paraId="39A43E01" w14:textId="41F91918" w:rsidR="00C92F6F" w:rsidRPr="00B876D0" w:rsidRDefault="009E1B21" w:rsidP="00C92F6F">
      <w:pPr>
        <w:pStyle w:val="ListParagraph"/>
        <w:numPr>
          <w:ilvl w:val="1"/>
          <w:numId w:val="28"/>
        </w:numPr>
        <w:rPr>
          <w:rFonts w:cstheme="minorHAnsi"/>
          <w:b/>
        </w:rPr>
      </w:pPr>
      <w:r w:rsidRPr="00B876D0">
        <w:rPr>
          <w:rFonts w:cstheme="minorHAnsi"/>
        </w:rPr>
        <w:t>The supplier is expected to support any required product trials or clinical evaluations as requested by the Authority and must provide samples to enable the Authority to carry out required evaluations. To enable the Authority to manage and complete a meaningful evaluation, product training and clinical guidance must also be provided.</w:t>
      </w:r>
    </w:p>
    <w:p w14:paraId="0C44738E" w14:textId="77777777" w:rsidR="00952DF9" w:rsidRPr="00B876D0" w:rsidRDefault="00952DF9" w:rsidP="00952DF9">
      <w:pPr>
        <w:pStyle w:val="ListParagraph"/>
        <w:rPr>
          <w:rFonts w:cstheme="minorHAnsi"/>
          <w:b/>
        </w:rPr>
      </w:pPr>
    </w:p>
    <w:p w14:paraId="4A0B0AA1" w14:textId="3911CD27" w:rsidR="00C92F6F" w:rsidRPr="00B876D0" w:rsidRDefault="009E1B21" w:rsidP="00C92F6F">
      <w:pPr>
        <w:pStyle w:val="ListParagraph"/>
        <w:numPr>
          <w:ilvl w:val="1"/>
          <w:numId w:val="28"/>
        </w:numPr>
        <w:rPr>
          <w:rFonts w:cstheme="minorHAnsi"/>
          <w:b/>
        </w:rPr>
      </w:pPr>
      <w:r w:rsidRPr="00B876D0">
        <w:rPr>
          <w:rFonts w:cstheme="minorHAnsi"/>
        </w:rPr>
        <w:t>Trials will be time-bound, and this will be clearly agreed between the Supplier and affected parties within the Participating Authority(s). The Supplier must inform the Authority/ CPP LLP of the trial start date and duration.</w:t>
      </w:r>
    </w:p>
    <w:p w14:paraId="1BB0F342" w14:textId="77777777" w:rsidR="00952DF9" w:rsidRPr="00B876D0" w:rsidRDefault="00952DF9" w:rsidP="00952DF9">
      <w:pPr>
        <w:pStyle w:val="ListParagraph"/>
        <w:rPr>
          <w:rFonts w:cstheme="minorHAnsi"/>
          <w:b/>
        </w:rPr>
      </w:pPr>
    </w:p>
    <w:p w14:paraId="3A111F80" w14:textId="42D2D34B" w:rsidR="00743ECD" w:rsidRPr="00B876D0" w:rsidRDefault="009E1B21" w:rsidP="00503732">
      <w:pPr>
        <w:pStyle w:val="ListParagraph"/>
        <w:numPr>
          <w:ilvl w:val="1"/>
          <w:numId w:val="28"/>
        </w:numPr>
        <w:rPr>
          <w:rFonts w:cstheme="minorHAnsi"/>
          <w:b/>
        </w:rPr>
      </w:pPr>
      <w:r w:rsidRPr="00B876D0">
        <w:rPr>
          <w:rFonts w:cstheme="minorHAnsi"/>
        </w:rPr>
        <w:t>The supplier is required to supply appropriate supporting documentation, including evaluation forms if requested to do so. As a minimum, it is expected that supporting documents establish the duration, content, cost, desired outcome and method for managing the trial to the Authority.</w:t>
      </w:r>
    </w:p>
    <w:p w14:paraId="6E1D7C69" w14:textId="77777777" w:rsidR="00F20522" w:rsidRPr="00B876D0" w:rsidRDefault="00F20522" w:rsidP="00F20522">
      <w:pPr>
        <w:pStyle w:val="ListParagraph"/>
        <w:ind w:left="928"/>
        <w:rPr>
          <w:rFonts w:cstheme="minorHAnsi"/>
        </w:rPr>
      </w:pPr>
    </w:p>
    <w:p w14:paraId="640F0DFB" w14:textId="77777777" w:rsidR="0032014C" w:rsidRPr="00B876D0" w:rsidRDefault="0032014C" w:rsidP="00F20522">
      <w:pPr>
        <w:pStyle w:val="ListParagraph"/>
        <w:ind w:left="928"/>
        <w:rPr>
          <w:rFonts w:cstheme="minorHAnsi"/>
        </w:rPr>
      </w:pPr>
    </w:p>
    <w:p w14:paraId="50052D1D" w14:textId="71A0908B" w:rsidR="003131D1" w:rsidRPr="00B876D0" w:rsidRDefault="003131D1" w:rsidP="00952DF9">
      <w:pPr>
        <w:rPr>
          <w:rFonts w:cstheme="minorHAnsi"/>
        </w:rPr>
      </w:pPr>
    </w:p>
    <w:p w14:paraId="4ED2F0DE" w14:textId="2E7FA26D" w:rsidR="00015C53" w:rsidRPr="00B876D0" w:rsidRDefault="00015C53" w:rsidP="00FE1B4E">
      <w:pPr>
        <w:rPr>
          <w:rFonts w:cstheme="minorHAnsi"/>
          <w:b/>
          <w:bCs/>
        </w:rPr>
      </w:pPr>
    </w:p>
    <w:p w14:paraId="7187004B" w14:textId="63232F23" w:rsidR="00517487" w:rsidRPr="00B876D0" w:rsidRDefault="00517487" w:rsidP="00FE1B4E">
      <w:pPr>
        <w:rPr>
          <w:rFonts w:cstheme="minorHAnsi"/>
          <w:b/>
          <w:bCs/>
        </w:rPr>
      </w:pPr>
    </w:p>
    <w:p w14:paraId="57D42F26" w14:textId="0221B20E" w:rsidR="00517487" w:rsidRPr="00B876D0" w:rsidRDefault="00517487" w:rsidP="00FE1B4E">
      <w:pPr>
        <w:rPr>
          <w:rFonts w:cstheme="minorHAnsi"/>
          <w:b/>
          <w:bCs/>
        </w:rPr>
      </w:pPr>
    </w:p>
    <w:p w14:paraId="61B8701E" w14:textId="7BB20F1B" w:rsidR="00517487" w:rsidRPr="00B876D0" w:rsidRDefault="00517487" w:rsidP="00FE1B4E">
      <w:pPr>
        <w:rPr>
          <w:rFonts w:cstheme="minorHAnsi"/>
          <w:b/>
          <w:bCs/>
        </w:rPr>
      </w:pPr>
    </w:p>
    <w:p w14:paraId="78FA7857" w14:textId="3BE7936C" w:rsidR="00517487" w:rsidRPr="00B876D0" w:rsidRDefault="00517487" w:rsidP="00FE1B4E">
      <w:pPr>
        <w:rPr>
          <w:rFonts w:cstheme="minorHAnsi"/>
          <w:b/>
          <w:bCs/>
        </w:rPr>
      </w:pPr>
    </w:p>
    <w:p w14:paraId="3E0F6CC7" w14:textId="70CCE043" w:rsidR="00517487" w:rsidRPr="00B876D0" w:rsidRDefault="00517487" w:rsidP="00FE1B4E">
      <w:pPr>
        <w:rPr>
          <w:rFonts w:cstheme="minorHAnsi"/>
          <w:b/>
          <w:bCs/>
        </w:rPr>
      </w:pPr>
    </w:p>
    <w:p w14:paraId="7EC45F99" w14:textId="4E947B20" w:rsidR="00517487" w:rsidRPr="00B876D0" w:rsidRDefault="00517487" w:rsidP="00FE1B4E">
      <w:pPr>
        <w:rPr>
          <w:rFonts w:cstheme="minorHAnsi"/>
          <w:b/>
          <w:bCs/>
        </w:rPr>
      </w:pPr>
    </w:p>
    <w:p w14:paraId="31444EEC" w14:textId="24947479" w:rsidR="00517487" w:rsidRPr="00B876D0" w:rsidRDefault="00517487" w:rsidP="00FE1B4E">
      <w:pPr>
        <w:rPr>
          <w:rFonts w:cstheme="minorHAnsi"/>
          <w:b/>
          <w:bCs/>
        </w:rPr>
      </w:pPr>
    </w:p>
    <w:p w14:paraId="6E451D65" w14:textId="6C85AAEB" w:rsidR="00517487" w:rsidRPr="00B876D0" w:rsidRDefault="00517487" w:rsidP="00FE1B4E">
      <w:pPr>
        <w:rPr>
          <w:rFonts w:cstheme="minorHAnsi"/>
          <w:b/>
          <w:bCs/>
        </w:rPr>
      </w:pPr>
    </w:p>
    <w:p w14:paraId="5EFAE3B1" w14:textId="59FDF3E9" w:rsidR="00517487" w:rsidRPr="00B876D0" w:rsidRDefault="00517487" w:rsidP="00FE1B4E">
      <w:pPr>
        <w:rPr>
          <w:rFonts w:cstheme="minorHAnsi"/>
          <w:b/>
          <w:bCs/>
        </w:rPr>
      </w:pPr>
    </w:p>
    <w:p w14:paraId="49C101E0" w14:textId="0109D09C" w:rsidR="00683DE2" w:rsidRPr="00644016" w:rsidRDefault="00C056A2" w:rsidP="00644016">
      <w:pPr>
        <w:pStyle w:val="ListParagraph"/>
        <w:ind w:left="928"/>
        <w:jc w:val="center"/>
        <w:rPr>
          <w:rFonts w:cstheme="minorHAnsi"/>
          <w:b/>
          <w:bCs/>
          <w:sz w:val="32"/>
          <w:szCs w:val="32"/>
        </w:rPr>
      </w:pPr>
      <w:r w:rsidRPr="00644016">
        <w:rPr>
          <w:rFonts w:cstheme="minorHAnsi"/>
          <w:b/>
          <w:bCs/>
          <w:sz w:val="32"/>
          <w:szCs w:val="32"/>
        </w:rPr>
        <w:lastRenderedPageBreak/>
        <w:t xml:space="preserve">Evidence of </w:t>
      </w:r>
      <w:r w:rsidR="00644016">
        <w:rPr>
          <w:rFonts w:cstheme="minorHAnsi"/>
          <w:b/>
          <w:bCs/>
          <w:sz w:val="32"/>
          <w:szCs w:val="32"/>
        </w:rPr>
        <w:t>C</w:t>
      </w:r>
      <w:r w:rsidRPr="00644016">
        <w:rPr>
          <w:rFonts w:cstheme="minorHAnsi"/>
          <w:b/>
          <w:bCs/>
          <w:sz w:val="32"/>
          <w:szCs w:val="32"/>
        </w:rPr>
        <w:t>ompliance</w:t>
      </w:r>
    </w:p>
    <w:p w14:paraId="0C71BDBA" w14:textId="77777777" w:rsidR="00683DE2" w:rsidRPr="00B876D0" w:rsidRDefault="00683DE2" w:rsidP="00683DE2">
      <w:pPr>
        <w:pStyle w:val="ListParagraph"/>
        <w:ind w:left="928"/>
        <w:rPr>
          <w:rFonts w:cstheme="minorHAnsi"/>
        </w:rPr>
      </w:pPr>
    </w:p>
    <w:p w14:paraId="4182725D" w14:textId="623B2C17" w:rsidR="00683DE2" w:rsidRPr="00B876D0" w:rsidRDefault="00683DE2" w:rsidP="00644016">
      <w:pPr>
        <w:pStyle w:val="ListParagraph"/>
        <w:ind w:left="0"/>
        <w:rPr>
          <w:rFonts w:cstheme="minorHAnsi"/>
          <w:b/>
        </w:rPr>
      </w:pPr>
      <w:r w:rsidRPr="00B876D0">
        <w:rPr>
          <w:rFonts w:cstheme="minorHAnsi"/>
          <w:b/>
        </w:rPr>
        <w:t xml:space="preserve">1. Introduction  </w:t>
      </w:r>
    </w:p>
    <w:p w14:paraId="3B3133F2" w14:textId="33368FB8" w:rsidR="00683DE2" w:rsidRPr="00B876D0" w:rsidRDefault="00683DE2" w:rsidP="00644016">
      <w:pPr>
        <w:ind w:left="426" w:hanging="426"/>
        <w:rPr>
          <w:rFonts w:cstheme="minorHAnsi"/>
        </w:rPr>
      </w:pPr>
      <w:r w:rsidRPr="00B876D0">
        <w:rPr>
          <w:rFonts w:cstheme="minorHAnsi"/>
        </w:rPr>
        <w:t xml:space="preserve">1.1. </w:t>
      </w:r>
      <w:r w:rsidR="00644016">
        <w:rPr>
          <w:rFonts w:cstheme="minorHAnsi"/>
        </w:rPr>
        <w:t xml:space="preserve"> </w:t>
      </w:r>
      <w:r w:rsidRPr="00B876D0">
        <w:rPr>
          <w:rFonts w:cstheme="minorHAnsi"/>
        </w:rPr>
        <w:t xml:space="preserve">Evidence of compliance to the standards/legislation/directives listed in the tables below must be provided as part of the tender submission (unless otherwise specified), where they apply to the products tendered.  </w:t>
      </w:r>
    </w:p>
    <w:p w14:paraId="1D472C6E" w14:textId="6E709717" w:rsidR="00683DE2" w:rsidRPr="00B876D0" w:rsidRDefault="00683DE2" w:rsidP="00644016">
      <w:pPr>
        <w:ind w:left="426" w:hanging="426"/>
        <w:rPr>
          <w:rFonts w:cstheme="minorHAnsi"/>
        </w:rPr>
      </w:pPr>
      <w:r w:rsidRPr="00B876D0">
        <w:rPr>
          <w:rFonts w:cstheme="minorHAnsi"/>
        </w:rPr>
        <w:t xml:space="preserve">1.2. Files uploaded as part of the tender submission must be clearly named with the directive / standard to which they relate as well as clearly identifying which product / products they cover.  </w:t>
      </w:r>
    </w:p>
    <w:p w14:paraId="6D77620B" w14:textId="43C46195" w:rsidR="00683DE2" w:rsidRPr="00000C7C" w:rsidRDefault="00683DE2" w:rsidP="00644016">
      <w:pPr>
        <w:ind w:left="426" w:hanging="426"/>
        <w:rPr>
          <w:rFonts w:cstheme="minorHAnsi"/>
        </w:rPr>
      </w:pPr>
      <w:r w:rsidRPr="00B876D0">
        <w:rPr>
          <w:rFonts w:cstheme="minorHAnsi"/>
        </w:rPr>
        <w:t xml:space="preserve">1.3. Where standards are not applicable to specific products then signed declarations stating this is the case </w:t>
      </w:r>
      <w:r w:rsidRPr="00000C7C">
        <w:rPr>
          <w:rFonts w:cstheme="minorHAnsi"/>
        </w:rPr>
        <w:t xml:space="preserve">must be provided with your tender submission. </w:t>
      </w:r>
    </w:p>
    <w:p w14:paraId="5FE06D5D" w14:textId="7141EA9F" w:rsidR="00000C7C" w:rsidRDefault="00000C7C" w:rsidP="00644016">
      <w:pPr>
        <w:ind w:left="426" w:hanging="426"/>
        <w:rPr>
          <w:rFonts w:cstheme="minorHAnsi"/>
        </w:rPr>
      </w:pPr>
      <w:r w:rsidRPr="00000C7C">
        <w:rPr>
          <w:rFonts w:cstheme="minorHAnsi"/>
        </w:rPr>
        <w:t>1.4</w:t>
      </w:r>
      <w:r w:rsidRPr="00000C7C">
        <w:t xml:space="preserve">  </w:t>
      </w:r>
      <w:r w:rsidRPr="00000C7C">
        <w:rPr>
          <w:rFonts w:cstheme="minorHAnsi"/>
        </w:rPr>
        <w:t>Where we have stated a Standard is to be achieved, for example,  Medical Devices Directive 2007/47/EC or ISO 9001:2015 – Quality Management System, this means the Standard or an equivalent.</w:t>
      </w:r>
    </w:p>
    <w:p w14:paraId="0950866E" w14:textId="77777777" w:rsidR="00000C7C" w:rsidRPr="00B876D0" w:rsidRDefault="00000C7C" w:rsidP="00644016">
      <w:pPr>
        <w:ind w:left="426" w:hanging="426"/>
        <w:rPr>
          <w:rFonts w:cstheme="minorHAnsi"/>
        </w:rPr>
      </w:pPr>
    </w:p>
    <w:p w14:paraId="7C244F46" w14:textId="49C095A4" w:rsidR="00683DE2" w:rsidRDefault="00683DE2" w:rsidP="00644016">
      <w:pPr>
        <w:ind w:left="426" w:hanging="426"/>
        <w:rPr>
          <w:rFonts w:cstheme="minorHAnsi"/>
          <w:b/>
          <w:bCs/>
        </w:rPr>
      </w:pPr>
      <w:r w:rsidRPr="00644016">
        <w:rPr>
          <w:rFonts w:cstheme="minorHAnsi"/>
          <w:b/>
          <w:bCs/>
        </w:rPr>
        <w:t xml:space="preserve">2. Criteria applicable across all Lots  </w:t>
      </w:r>
    </w:p>
    <w:p w14:paraId="64A02F7A" w14:textId="534974C6" w:rsidR="000A64C9" w:rsidRPr="00B876D0" w:rsidRDefault="00683DE2" w:rsidP="00644016">
      <w:pPr>
        <w:ind w:left="426" w:hanging="426"/>
        <w:rPr>
          <w:rFonts w:cstheme="minorHAnsi"/>
        </w:rPr>
      </w:pPr>
      <w:r w:rsidRPr="00B876D0">
        <w:rPr>
          <w:rFonts w:cstheme="minorHAnsi"/>
        </w:rPr>
        <w:t xml:space="preserve">2.1. Standards/Directives/Legislative requirements </w:t>
      </w:r>
    </w:p>
    <w:tbl>
      <w:tblPr>
        <w:tblW w:w="8989" w:type="dxa"/>
        <w:jc w:val="center"/>
        <w:tblLook w:val="04A0" w:firstRow="1" w:lastRow="0" w:firstColumn="1" w:lastColumn="0" w:noHBand="0" w:noVBand="1"/>
      </w:tblPr>
      <w:tblGrid>
        <w:gridCol w:w="9746"/>
      </w:tblGrid>
      <w:tr w:rsidR="00F567B9" w:rsidRPr="00B876D0" w14:paraId="7CD3C0A4" w14:textId="77777777" w:rsidTr="00864D85">
        <w:trPr>
          <w:trHeight w:val="371"/>
          <w:jc w:val="center"/>
        </w:trPr>
        <w:tc>
          <w:tcPr>
            <w:tcW w:w="7225" w:type="dxa"/>
            <w:tcBorders>
              <w:top w:val="nil"/>
              <w:left w:val="nil"/>
              <w:bottom w:val="nil"/>
              <w:right w:val="nil"/>
            </w:tcBorders>
            <w:shd w:val="clear" w:color="auto" w:fill="auto"/>
            <w:noWrap/>
            <w:vAlign w:val="bottom"/>
            <w:hideMark/>
          </w:tcPr>
          <w:p w14:paraId="55B93322" w14:textId="7FDDF69B" w:rsidR="00F567B9" w:rsidRPr="00B876D0" w:rsidRDefault="00F567B9" w:rsidP="00F567B9">
            <w:pPr>
              <w:rPr>
                <w:rFonts w:cstheme="minorHAnsi"/>
                <w:b/>
              </w:rPr>
            </w:pPr>
          </w:p>
          <w:tbl>
            <w:tblPr>
              <w:tblStyle w:val="TableGrid"/>
              <w:tblW w:w="9630" w:type="dxa"/>
              <w:tblLook w:val="04A0" w:firstRow="1" w:lastRow="0" w:firstColumn="1" w:lastColumn="0" w:noHBand="0" w:noVBand="1"/>
            </w:tblPr>
            <w:tblGrid>
              <w:gridCol w:w="7612"/>
              <w:gridCol w:w="2018"/>
            </w:tblGrid>
            <w:tr w:rsidR="0088420B" w:rsidRPr="00B876D0" w14:paraId="16E5A282" w14:textId="77777777" w:rsidTr="00E202BC">
              <w:tc>
                <w:tcPr>
                  <w:tcW w:w="7612" w:type="dxa"/>
                  <w:tcBorders>
                    <w:top w:val="single" w:sz="4" w:space="0" w:color="auto"/>
                    <w:left w:val="single" w:sz="4" w:space="0" w:color="auto"/>
                    <w:bottom w:val="nil"/>
                    <w:right w:val="nil"/>
                  </w:tcBorders>
                  <w:shd w:val="clear" w:color="000000" w:fill="0065CC"/>
                  <w:vAlign w:val="center"/>
                </w:tcPr>
                <w:p w14:paraId="3CEB7B24" w14:textId="77777777" w:rsidR="00F567B9" w:rsidRPr="00B876D0" w:rsidRDefault="00F567B9" w:rsidP="00F567B9">
                  <w:pPr>
                    <w:spacing w:after="200" w:line="276" w:lineRule="auto"/>
                    <w:rPr>
                      <w:rFonts w:cstheme="minorHAnsi"/>
                      <w:b/>
                    </w:rPr>
                  </w:pPr>
                  <w:r w:rsidRPr="00B876D0">
                    <w:rPr>
                      <w:rFonts w:cstheme="minorHAnsi"/>
                      <w:b/>
                      <w:bCs/>
                    </w:rPr>
                    <w:t xml:space="preserve">LEGISLATION </w:t>
                  </w:r>
                </w:p>
              </w:tc>
              <w:tc>
                <w:tcPr>
                  <w:tcW w:w="2018" w:type="dxa"/>
                  <w:tcBorders>
                    <w:top w:val="single" w:sz="4" w:space="0" w:color="auto"/>
                    <w:left w:val="single" w:sz="4" w:space="0" w:color="auto"/>
                    <w:bottom w:val="nil"/>
                    <w:right w:val="single" w:sz="4" w:space="0" w:color="auto"/>
                  </w:tcBorders>
                  <w:shd w:val="clear" w:color="000000" w:fill="0065CC"/>
                  <w:vAlign w:val="center"/>
                </w:tcPr>
                <w:p w14:paraId="30DFDB1D" w14:textId="77777777" w:rsidR="00F567B9" w:rsidRPr="00B876D0" w:rsidRDefault="00F567B9" w:rsidP="00F567B9">
                  <w:pPr>
                    <w:spacing w:after="200" w:line="276" w:lineRule="auto"/>
                    <w:rPr>
                      <w:rFonts w:cstheme="minorHAnsi"/>
                      <w:b/>
                    </w:rPr>
                  </w:pPr>
                  <w:r w:rsidRPr="00B876D0">
                    <w:rPr>
                      <w:rFonts w:cstheme="minorHAnsi"/>
                      <w:b/>
                      <w:bCs/>
                    </w:rPr>
                    <w:t xml:space="preserve">TENDER REQUIREMENTS </w:t>
                  </w:r>
                </w:p>
              </w:tc>
            </w:tr>
            <w:tr w:rsidR="0088420B" w:rsidRPr="00B876D0" w14:paraId="183145BA" w14:textId="77777777" w:rsidTr="00E202BC">
              <w:tc>
                <w:tcPr>
                  <w:tcW w:w="7612" w:type="dxa"/>
                </w:tcPr>
                <w:p w14:paraId="69F5542B" w14:textId="2BCD6723" w:rsidR="00F7298E" w:rsidRPr="00B876D0" w:rsidRDefault="00F567B9" w:rsidP="00F567B9">
                  <w:pPr>
                    <w:spacing w:after="200" w:line="276" w:lineRule="auto"/>
                    <w:rPr>
                      <w:rFonts w:cstheme="minorHAnsi"/>
                      <w:b/>
                    </w:rPr>
                  </w:pPr>
                  <w:r w:rsidRPr="00B876D0">
                    <w:rPr>
                      <w:rFonts w:cstheme="minorHAnsi"/>
                      <w:b/>
                    </w:rPr>
                    <w:t>BS EN 455-1:20</w:t>
                  </w:r>
                  <w:r w:rsidR="004D5445" w:rsidRPr="00B876D0">
                    <w:rPr>
                      <w:rFonts w:cstheme="minorHAnsi"/>
                      <w:b/>
                    </w:rPr>
                    <w:t>20</w:t>
                  </w:r>
                  <w:r w:rsidRPr="00B876D0">
                    <w:rPr>
                      <w:rFonts w:cstheme="minorHAnsi"/>
                      <w:b/>
                    </w:rPr>
                    <w:t xml:space="preserve"> </w:t>
                  </w:r>
                </w:p>
                <w:p w14:paraId="5B0BEEF0" w14:textId="0103188B" w:rsidR="00F567B9" w:rsidRPr="00B876D0" w:rsidRDefault="00F567B9" w:rsidP="00F567B9">
                  <w:pPr>
                    <w:spacing w:after="200" w:line="276" w:lineRule="auto"/>
                    <w:rPr>
                      <w:rFonts w:cstheme="minorHAnsi"/>
                      <w:bCs/>
                    </w:rPr>
                  </w:pPr>
                  <w:r w:rsidRPr="00B876D0">
                    <w:rPr>
                      <w:rFonts w:cstheme="minorHAnsi"/>
                      <w:bCs/>
                    </w:rPr>
                    <w:t>Medical gloves for single use. Requirements and testing for freedom from holes. The compliance level for freedom from holes for a medical glove must be an acceptable quality level (AQL) of 1.5</w:t>
                  </w:r>
                  <w:r w:rsidR="008F291C" w:rsidRPr="00B876D0">
                    <w:rPr>
                      <w:rFonts w:cstheme="minorHAnsi"/>
                      <w:bCs/>
                    </w:rPr>
                    <w:t xml:space="preserve"> %</w:t>
                  </w:r>
                  <w:r w:rsidR="009162C3" w:rsidRPr="00B876D0">
                    <w:rPr>
                      <w:rFonts w:cstheme="minorHAnsi"/>
                      <w:bCs/>
                    </w:rPr>
                    <w:t xml:space="preserve"> and Surgical Gloves Requirement (AQL) of 0.65%</w:t>
                  </w:r>
                </w:p>
              </w:tc>
              <w:tc>
                <w:tcPr>
                  <w:tcW w:w="2018" w:type="dxa"/>
                </w:tcPr>
                <w:p w14:paraId="73DA490C"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524DC378" w14:textId="77777777" w:rsidTr="00E202BC">
              <w:tc>
                <w:tcPr>
                  <w:tcW w:w="7612" w:type="dxa"/>
                </w:tcPr>
                <w:p w14:paraId="354CA77E" w14:textId="77777777" w:rsidR="00F567B9" w:rsidRPr="00B876D0" w:rsidRDefault="00F567B9" w:rsidP="00F567B9">
                  <w:pPr>
                    <w:spacing w:after="200" w:line="276" w:lineRule="auto"/>
                    <w:rPr>
                      <w:rFonts w:cstheme="minorHAnsi"/>
                      <w:b/>
                    </w:rPr>
                  </w:pPr>
                  <w:r w:rsidRPr="00B876D0">
                    <w:rPr>
                      <w:rFonts w:cstheme="minorHAnsi"/>
                      <w:b/>
                    </w:rPr>
                    <w:t xml:space="preserve">BS EN 455-2:2015 </w:t>
                  </w:r>
                </w:p>
                <w:p w14:paraId="2459F35C" w14:textId="77777777" w:rsidR="00F7298E" w:rsidRPr="00B876D0" w:rsidRDefault="00F567B9" w:rsidP="00F567B9">
                  <w:pPr>
                    <w:spacing w:after="200" w:line="276" w:lineRule="auto"/>
                    <w:rPr>
                      <w:rFonts w:cstheme="minorHAnsi"/>
                      <w:bCs/>
                    </w:rPr>
                  </w:pPr>
                  <w:r w:rsidRPr="00B876D0">
                    <w:rPr>
                      <w:rFonts w:cstheme="minorHAnsi"/>
                      <w:bCs/>
                    </w:rPr>
                    <w:t xml:space="preserve">Medical gloves for single use. </w:t>
                  </w:r>
                </w:p>
                <w:p w14:paraId="513D06F4" w14:textId="77777777" w:rsidR="00F567B9" w:rsidRPr="00B876D0" w:rsidRDefault="00F567B9" w:rsidP="00F567B9">
                  <w:pPr>
                    <w:spacing w:after="200" w:line="276" w:lineRule="auto"/>
                    <w:rPr>
                      <w:rFonts w:cstheme="minorHAnsi"/>
                      <w:bCs/>
                    </w:rPr>
                  </w:pPr>
                  <w:r w:rsidRPr="00B876D0">
                    <w:rPr>
                      <w:rFonts w:cstheme="minorHAnsi"/>
                      <w:bCs/>
                    </w:rPr>
                    <w:t>Requirements and testing for physical properties. The gloves are tested to determine dimensions (length and palm width) and physical strength (force at break)</w:t>
                  </w:r>
                </w:p>
                <w:p w14:paraId="09C6A1BC" w14:textId="77777777" w:rsidR="00CC1440" w:rsidRPr="00B876D0" w:rsidRDefault="00CC1440" w:rsidP="00CC1440">
                  <w:pPr>
                    <w:rPr>
                      <w:rFonts w:cstheme="minorHAnsi"/>
                      <w:bCs/>
                    </w:rPr>
                  </w:pPr>
                  <w:r w:rsidRPr="00B876D0">
                    <w:rPr>
                      <w:rFonts w:cstheme="minorHAnsi"/>
                      <w:bCs/>
                    </w:rPr>
                    <w:t>Examination Gloves Requirement: &gt;= 6.0 Newtons or &gt;=3.6 Newtons (for all gloves made from thermoplastic materials (e.g. polyvinylchloride, polyethylene)</w:t>
                  </w:r>
                </w:p>
                <w:p w14:paraId="35B93D44" w14:textId="24375D39" w:rsidR="00CC1440" w:rsidRPr="00B876D0" w:rsidRDefault="00CC1440" w:rsidP="00CC1440">
                  <w:pPr>
                    <w:spacing w:after="200" w:line="276" w:lineRule="auto"/>
                    <w:rPr>
                      <w:rFonts w:cstheme="minorHAnsi"/>
                      <w:bCs/>
                    </w:rPr>
                  </w:pPr>
                  <w:r w:rsidRPr="00B876D0">
                    <w:rPr>
                      <w:rFonts w:cstheme="minorHAnsi"/>
                      <w:bCs/>
                    </w:rPr>
                    <w:t>Surgical Gloves Requirement: &gt;=9.0 Newtons</w:t>
                  </w:r>
                </w:p>
              </w:tc>
              <w:tc>
                <w:tcPr>
                  <w:tcW w:w="2018" w:type="dxa"/>
                </w:tcPr>
                <w:p w14:paraId="1E70392A"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68F44C67" w14:textId="77777777" w:rsidTr="00E202BC">
              <w:tc>
                <w:tcPr>
                  <w:tcW w:w="7612" w:type="dxa"/>
                </w:tcPr>
                <w:p w14:paraId="0C50A9D0" w14:textId="77777777" w:rsidR="00F567B9" w:rsidRPr="00B876D0" w:rsidRDefault="00F567B9" w:rsidP="00F567B9">
                  <w:pPr>
                    <w:spacing w:after="200" w:line="276" w:lineRule="auto"/>
                    <w:rPr>
                      <w:rFonts w:cstheme="minorHAnsi"/>
                      <w:b/>
                    </w:rPr>
                  </w:pPr>
                  <w:r w:rsidRPr="00B876D0">
                    <w:rPr>
                      <w:rFonts w:cstheme="minorHAnsi"/>
                      <w:b/>
                    </w:rPr>
                    <w:t>BS EN 455-3:2015</w:t>
                  </w:r>
                </w:p>
                <w:p w14:paraId="0D8F5487" w14:textId="77777777" w:rsidR="00F567B9" w:rsidRPr="00B876D0" w:rsidRDefault="00F567B9" w:rsidP="00F567B9">
                  <w:pPr>
                    <w:spacing w:after="200" w:line="276" w:lineRule="auto"/>
                    <w:rPr>
                      <w:rFonts w:cstheme="minorHAnsi"/>
                      <w:bCs/>
                    </w:rPr>
                  </w:pPr>
                  <w:r w:rsidRPr="00B876D0">
                    <w:rPr>
                      <w:rFonts w:cstheme="minorHAnsi"/>
                      <w:bCs/>
                    </w:rPr>
                    <w:lastRenderedPageBreak/>
                    <w:t>Medical gloves for single use.</w:t>
                  </w:r>
                </w:p>
                <w:p w14:paraId="071A0733" w14:textId="58B8396B" w:rsidR="00F567B9" w:rsidRPr="00B876D0" w:rsidRDefault="00F567B9" w:rsidP="00F567B9">
                  <w:pPr>
                    <w:spacing w:after="200" w:line="276" w:lineRule="auto"/>
                    <w:rPr>
                      <w:rFonts w:cstheme="minorHAnsi"/>
                      <w:bCs/>
                    </w:rPr>
                  </w:pPr>
                  <w:r w:rsidRPr="00B876D0">
                    <w:rPr>
                      <w:rFonts w:cstheme="minorHAnsi"/>
                      <w:bCs/>
                    </w:rPr>
                    <w:t>Requirements and testing for biological evaluation. The gloves are tested to determine the presence of potentially hazardous material that could affect the wearer</w:t>
                  </w:r>
                  <w:r w:rsidR="00517487" w:rsidRPr="00B876D0">
                    <w:rPr>
                      <w:rFonts w:cstheme="minorHAnsi"/>
                      <w:bCs/>
                    </w:rPr>
                    <w:t>.</w:t>
                  </w:r>
                </w:p>
                <w:p w14:paraId="5EA22D0A" w14:textId="77777777" w:rsidR="00517487" w:rsidRPr="00B876D0" w:rsidRDefault="00517487" w:rsidP="00F567B9">
                  <w:pPr>
                    <w:spacing w:after="200" w:line="276" w:lineRule="auto"/>
                    <w:rPr>
                      <w:rFonts w:cstheme="minorHAnsi"/>
                      <w:bCs/>
                    </w:rPr>
                  </w:pPr>
                  <w:r w:rsidRPr="00B876D0">
                    <w:rPr>
                      <w:rFonts w:cstheme="minorHAnsi"/>
                      <w:bCs/>
                    </w:rPr>
                    <w:t>The manufacturer shall disclose, upon request, a list of chemical ingredients either added or already known to be present that will cause adverse health effects.</w:t>
                  </w:r>
                </w:p>
                <w:p w14:paraId="52F19192" w14:textId="77777777" w:rsidR="008D39B3" w:rsidRPr="00B876D0" w:rsidRDefault="008D39B3" w:rsidP="008D39B3">
                  <w:pPr>
                    <w:rPr>
                      <w:rFonts w:cstheme="minorHAnsi"/>
                      <w:bCs/>
                    </w:rPr>
                  </w:pPr>
                  <w:r w:rsidRPr="00B876D0">
                    <w:rPr>
                      <w:rFonts w:cstheme="minorHAnsi"/>
                      <w:bCs/>
                    </w:rPr>
                    <w:t xml:space="preserve">Powder-free gloves only: Removable Surface Powder: &lt;=2mg/glove. (N.B. If the powder level is above this level, it is considered to be a powdered glove). </w:t>
                  </w:r>
                </w:p>
                <w:p w14:paraId="186A7957" w14:textId="77777777" w:rsidR="008D39B3" w:rsidRPr="00B876D0" w:rsidRDefault="008D39B3" w:rsidP="008D39B3">
                  <w:pPr>
                    <w:rPr>
                      <w:rFonts w:cstheme="minorHAnsi"/>
                      <w:bCs/>
                    </w:rPr>
                  </w:pPr>
                  <w:r w:rsidRPr="00B876D0">
                    <w:rPr>
                      <w:rFonts w:cstheme="minorHAnsi"/>
                      <w:bCs/>
                    </w:rPr>
                    <w:t xml:space="preserve">Labelling: shall include a prominent indication of whether the glove is powdered or powder-free. </w:t>
                  </w:r>
                </w:p>
                <w:p w14:paraId="47BDB647" w14:textId="77777777" w:rsidR="008D39B3" w:rsidRPr="00B876D0" w:rsidRDefault="008D39B3" w:rsidP="008D39B3">
                  <w:pPr>
                    <w:rPr>
                      <w:rFonts w:cstheme="minorHAnsi"/>
                      <w:bCs/>
                    </w:rPr>
                  </w:pPr>
                  <w:r w:rsidRPr="00B876D0">
                    <w:rPr>
                      <w:rFonts w:cstheme="minorHAnsi"/>
                      <w:bCs/>
                    </w:rPr>
                    <w:t>Surgical/Sterile Gloves only: Endotoxin: &lt;20EU (Endotoxin units)/pair of gloves.</w:t>
                  </w:r>
                </w:p>
                <w:p w14:paraId="4EAA68DA" w14:textId="54069A0F" w:rsidR="008D39B3" w:rsidRPr="00B876D0" w:rsidRDefault="008D39B3" w:rsidP="008D39B3">
                  <w:pPr>
                    <w:spacing w:after="200" w:line="276" w:lineRule="auto"/>
                    <w:rPr>
                      <w:rFonts w:cstheme="minorHAnsi"/>
                      <w:bCs/>
                    </w:rPr>
                  </w:pPr>
                  <w:r w:rsidRPr="00B876D0">
                    <w:rPr>
                      <w:rFonts w:cstheme="minorHAnsi"/>
                      <w:bCs/>
                    </w:rPr>
                    <w:t>Natural Rubber Latex Gloves only: Examination and Surgical Gloves, Total extractable protein - Result indicated in µg per gram.</w:t>
                  </w:r>
                </w:p>
              </w:tc>
              <w:tc>
                <w:tcPr>
                  <w:tcW w:w="2018" w:type="dxa"/>
                </w:tcPr>
                <w:p w14:paraId="7A855AAB" w14:textId="77777777" w:rsidR="00F567B9" w:rsidRPr="00B876D0" w:rsidRDefault="00F567B9" w:rsidP="00F567B9">
                  <w:pPr>
                    <w:spacing w:after="200" w:line="276" w:lineRule="auto"/>
                    <w:rPr>
                      <w:rFonts w:cstheme="minorHAnsi"/>
                      <w:bCs/>
                    </w:rPr>
                  </w:pPr>
                  <w:r w:rsidRPr="00B876D0">
                    <w:rPr>
                      <w:rFonts w:cstheme="minorHAnsi"/>
                      <w:bCs/>
                    </w:rPr>
                    <w:lastRenderedPageBreak/>
                    <w:t xml:space="preserve">Test report / certification from </w:t>
                  </w:r>
                  <w:r w:rsidRPr="00B876D0">
                    <w:rPr>
                      <w:rFonts w:cstheme="minorHAnsi"/>
                      <w:bCs/>
                    </w:rPr>
                    <w:lastRenderedPageBreak/>
                    <w:t xml:space="preserve">an </w:t>
                  </w:r>
                  <w:r w:rsidRPr="00B876D0">
                    <w:rPr>
                      <w:rFonts w:cstheme="minorHAnsi"/>
                      <w:b/>
                    </w:rPr>
                    <w:t>ISO/IEC 17025:2005</w:t>
                  </w:r>
                  <w:r w:rsidRPr="00B876D0">
                    <w:rPr>
                      <w:rFonts w:cstheme="minorHAnsi"/>
                      <w:bCs/>
                    </w:rPr>
                    <w:t xml:space="preserve"> accredited laboratory</w:t>
                  </w:r>
                </w:p>
              </w:tc>
            </w:tr>
            <w:tr w:rsidR="0088420B" w:rsidRPr="00B876D0" w14:paraId="00694E2C" w14:textId="77777777" w:rsidTr="00E202BC">
              <w:tc>
                <w:tcPr>
                  <w:tcW w:w="7612" w:type="dxa"/>
                </w:tcPr>
                <w:p w14:paraId="7F23F60A" w14:textId="77777777" w:rsidR="00F567B9" w:rsidRPr="00B876D0" w:rsidRDefault="00F567B9" w:rsidP="00F567B9">
                  <w:pPr>
                    <w:spacing w:after="200" w:line="276" w:lineRule="auto"/>
                    <w:rPr>
                      <w:rFonts w:cstheme="minorHAnsi"/>
                      <w:b/>
                    </w:rPr>
                  </w:pPr>
                  <w:r w:rsidRPr="00B876D0">
                    <w:rPr>
                      <w:rFonts w:cstheme="minorHAnsi"/>
                      <w:b/>
                    </w:rPr>
                    <w:lastRenderedPageBreak/>
                    <w:t>BS EN 455-4:2009</w:t>
                  </w:r>
                </w:p>
                <w:p w14:paraId="21A2C9AE" w14:textId="77777777" w:rsidR="00F567B9" w:rsidRPr="00B876D0" w:rsidRDefault="00F567B9" w:rsidP="00F567B9">
                  <w:pPr>
                    <w:spacing w:after="200" w:line="276" w:lineRule="auto"/>
                    <w:rPr>
                      <w:rFonts w:cstheme="minorHAnsi"/>
                      <w:bCs/>
                    </w:rPr>
                  </w:pPr>
                  <w:r w:rsidRPr="00B876D0">
                    <w:rPr>
                      <w:rFonts w:cstheme="minorHAnsi"/>
                      <w:bCs/>
                    </w:rPr>
                    <w:t xml:space="preserve">Medical gloves for single use. </w:t>
                  </w:r>
                </w:p>
                <w:p w14:paraId="7D1FEF59" w14:textId="5AF60519" w:rsidR="00F567B9" w:rsidRPr="00B876D0" w:rsidRDefault="00F567B9" w:rsidP="00F567B9">
                  <w:pPr>
                    <w:spacing w:after="200" w:line="276" w:lineRule="auto"/>
                    <w:rPr>
                      <w:rFonts w:cstheme="minorHAnsi"/>
                      <w:bCs/>
                    </w:rPr>
                  </w:pPr>
                  <w:r w:rsidRPr="00B876D0">
                    <w:rPr>
                      <w:rFonts w:cstheme="minorHAnsi"/>
                      <w:bCs/>
                    </w:rPr>
                    <w:t xml:space="preserve">Requirements and testing for service life determination. The gloves are tested to determine the shelf life that can be applied. </w:t>
                  </w:r>
                  <w:r w:rsidR="00580159" w:rsidRPr="00B876D0">
                    <w:rPr>
                      <w:rFonts w:cstheme="minorHAnsi"/>
                      <w:bCs/>
                    </w:rPr>
                    <w:t>Requirements and testing for shelf life determination (Only required if claiming 5 years expiry date, otherwise, for 3 years, manufacturing and expiry date on packaging is sufficient).</w:t>
                  </w:r>
                </w:p>
              </w:tc>
              <w:tc>
                <w:tcPr>
                  <w:tcW w:w="2018" w:type="dxa"/>
                </w:tcPr>
                <w:p w14:paraId="4D2E330D"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4F374D1E" w14:textId="77777777" w:rsidTr="00E202BC">
              <w:trPr>
                <w:trHeight w:val="2719"/>
              </w:trPr>
              <w:tc>
                <w:tcPr>
                  <w:tcW w:w="7612" w:type="dxa"/>
                </w:tcPr>
                <w:p w14:paraId="62E8964B" w14:textId="3175CE3C" w:rsidR="00F567B9" w:rsidRPr="00B876D0" w:rsidRDefault="00F567B9" w:rsidP="00F567B9">
                  <w:pPr>
                    <w:spacing w:after="200" w:line="276" w:lineRule="auto"/>
                    <w:rPr>
                      <w:rFonts w:cstheme="minorHAnsi"/>
                      <w:b/>
                      <w:bCs/>
                    </w:rPr>
                  </w:pPr>
                  <w:r w:rsidRPr="00B876D0">
                    <w:rPr>
                      <w:rFonts w:cstheme="minorHAnsi"/>
                      <w:b/>
                      <w:bCs/>
                    </w:rPr>
                    <w:t>BS EN 556-1:200</w:t>
                  </w:r>
                  <w:r w:rsidR="0028255E" w:rsidRPr="00B876D0">
                    <w:rPr>
                      <w:rFonts w:cstheme="minorHAnsi"/>
                      <w:b/>
                      <w:bCs/>
                    </w:rPr>
                    <w:t>1</w:t>
                  </w:r>
                </w:p>
                <w:p w14:paraId="0FDAB0D0" w14:textId="77777777" w:rsidR="00F567B9" w:rsidRPr="00B876D0" w:rsidRDefault="00F567B9" w:rsidP="00F567B9">
                  <w:pPr>
                    <w:spacing w:after="200" w:line="276" w:lineRule="auto"/>
                    <w:rPr>
                      <w:rFonts w:cstheme="minorHAnsi"/>
                      <w:b/>
                      <w:bCs/>
                    </w:rPr>
                  </w:pPr>
                  <w:r w:rsidRPr="00B876D0">
                    <w:rPr>
                      <w:rFonts w:cstheme="minorHAnsi"/>
                      <w:b/>
                      <w:bCs/>
                    </w:rPr>
                    <w:t>IF NO BS EN 556-1:2000 ASTM D3577-19 OR equivalent technical solutions IS REQUIRED</w:t>
                  </w:r>
                </w:p>
                <w:p w14:paraId="35DBCBDD" w14:textId="69DBBF33" w:rsidR="00F567B9" w:rsidRPr="00B876D0" w:rsidRDefault="00F567B9" w:rsidP="00F567B9">
                  <w:pPr>
                    <w:spacing w:after="200" w:line="276" w:lineRule="auto"/>
                    <w:rPr>
                      <w:rFonts w:cstheme="minorHAnsi"/>
                    </w:rPr>
                  </w:pPr>
                  <w:r w:rsidRPr="00B876D0">
                    <w:rPr>
                      <w:rFonts w:cstheme="minorHAnsi"/>
                    </w:rPr>
                    <w:t>specifies the requirements for a terminally sterilized medical device to be designated “STERILE”</w:t>
                  </w:r>
                </w:p>
              </w:tc>
              <w:tc>
                <w:tcPr>
                  <w:tcW w:w="2018" w:type="dxa"/>
                </w:tcPr>
                <w:p w14:paraId="4C28AB0F"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6C2FD151" w14:textId="77777777" w:rsidTr="00E202BC">
              <w:tc>
                <w:tcPr>
                  <w:tcW w:w="7612" w:type="dxa"/>
                </w:tcPr>
                <w:p w14:paraId="70F1C02A" w14:textId="028082B6" w:rsidR="00F9068A" w:rsidRPr="00B876D0" w:rsidRDefault="00F9068A" w:rsidP="00F567B9">
                  <w:pPr>
                    <w:spacing w:after="200" w:line="276" w:lineRule="auto"/>
                    <w:rPr>
                      <w:rFonts w:cstheme="minorHAnsi"/>
                      <w:b/>
                    </w:rPr>
                  </w:pPr>
                  <w:r w:rsidRPr="00B876D0">
                    <w:rPr>
                      <w:rFonts w:cstheme="minorHAnsi"/>
                      <w:b/>
                    </w:rPr>
                    <w:t>BS EN 374-1:2016:2018</w:t>
                  </w:r>
                </w:p>
                <w:p w14:paraId="7E6B5E94" w14:textId="506C9736" w:rsidR="00F567B9" w:rsidRPr="00B876D0" w:rsidRDefault="00F567B9" w:rsidP="00F567B9">
                  <w:pPr>
                    <w:spacing w:after="200" w:line="276" w:lineRule="auto"/>
                    <w:rPr>
                      <w:rFonts w:cstheme="minorHAnsi"/>
                      <w:b/>
                    </w:rPr>
                  </w:pPr>
                  <w:r w:rsidRPr="00B876D0">
                    <w:rPr>
                      <w:rFonts w:cstheme="minorHAnsi"/>
                      <w:b/>
                    </w:rPr>
                    <w:t>IF NO BS EN374-1:2016 or BS EN 374-2:2014  ASTM D6978-05 OR equivalent technical solutions IS REQUIRED</w:t>
                  </w:r>
                </w:p>
                <w:p w14:paraId="1C027A6D" w14:textId="77777777" w:rsidR="00D27430" w:rsidRPr="00B876D0" w:rsidRDefault="00D27430" w:rsidP="00D27430">
                  <w:pPr>
                    <w:rPr>
                      <w:rFonts w:cstheme="minorHAnsi"/>
                      <w:bCs/>
                    </w:rPr>
                  </w:pPr>
                  <w:r w:rsidRPr="00B876D0">
                    <w:rPr>
                      <w:rFonts w:cstheme="minorHAnsi"/>
                      <w:bCs/>
                    </w:rPr>
                    <w:t xml:space="preserve">Protective Gloves against dangerous chemicals and micro-organisms. Terminology and performance requirements for chemical risks. According to their permeation performance (3 samples), chemical protective gloves are classified into three types: type A, type B, type C. Type A - The permeation performance shall be at least level 2 against a minimum of 6 test chemicals (from table of 18 chemicals). </w:t>
                  </w:r>
                </w:p>
                <w:p w14:paraId="261F6D6F" w14:textId="77777777" w:rsidR="00D27430" w:rsidRPr="00B876D0" w:rsidRDefault="00D27430" w:rsidP="00D27430">
                  <w:pPr>
                    <w:rPr>
                      <w:rFonts w:cstheme="minorHAnsi"/>
                      <w:bCs/>
                    </w:rPr>
                  </w:pPr>
                  <w:r w:rsidRPr="00B876D0">
                    <w:rPr>
                      <w:rFonts w:cstheme="minorHAnsi"/>
                      <w:bCs/>
                    </w:rPr>
                    <w:t xml:space="preserve">Type B - The permeation performance shall be at least level 2 against a minimum of 3 test chemicals (from table of 18 chemicals). </w:t>
                  </w:r>
                </w:p>
                <w:p w14:paraId="1EB5F9E4" w14:textId="77777777" w:rsidR="00D27430" w:rsidRPr="00B876D0" w:rsidRDefault="00D27430" w:rsidP="00D27430">
                  <w:pPr>
                    <w:rPr>
                      <w:rFonts w:cstheme="minorHAnsi"/>
                      <w:bCs/>
                    </w:rPr>
                  </w:pPr>
                  <w:r w:rsidRPr="00B876D0">
                    <w:rPr>
                      <w:rFonts w:cstheme="minorHAnsi"/>
                      <w:bCs/>
                    </w:rPr>
                    <w:t xml:space="preserve">Type C – The permeation performance shall be at least level 2 against a minimum of 1 test chemical (from table of 18 chemicals). </w:t>
                  </w:r>
                </w:p>
                <w:p w14:paraId="1E9D42F2" w14:textId="77777777" w:rsidR="00D27430" w:rsidRPr="00B876D0" w:rsidRDefault="00D27430" w:rsidP="00D27430">
                  <w:pPr>
                    <w:spacing w:after="200" w:line="276" w:lineRule="auto"/>
                    <w:rPr>
                      <w:rFonts w:cstheme="minorHAnsi"/>
                      <w:bCs/>
                    </w:rPr>
                  </w:pPr>
                  <w:r w:rsidRPr="00B876D0">
                    <w:rPr>
                      <w:rFonts w:cstheme="minorHAnsi"/>
                      <w:bCs/>
                    </w:rPr>
                    <w:lastRenderedPageBreak/>
                    <w:t>Marking – protective gloves against dangerous chemicals shall be marked in accordance with the requirements for protective glove:-</w:t>
                  </w:r>
                </w:p>
                <w:p w14:paraId="78183D69" w14:textId="37B73A09" w:rsidR="00D27430" w:rsidRPr="00B876D0" w:rsidRDefault="00C9583B" w:rsidP="00D27430">
                  <w:pPr>
                    <w:spacing w:after="200" w:line="276" w:lineRule="auto"/>
                    <w:rPr>
                      <w:rFonts w:cstheme="minorHAnsi"/>
                      <w:bCs/>
                    </w:rPr>
                  </w:pPr>
                  <w:r w:rsidRPr="00B876D0">
                    <w:rPr>
                      <w:rFonts w:cstheme="minorHAnsi"/>
                      <w:bCs/>
                      <w:noProof/>
                    </w:rPr>
                    <w:drawing>
                      <wp:inline distT="0" distB="0" distL="0" distR="0" wp14:anchorId="46160B69" wp14:editId="7AAAAB7E">
                        <wp:extent cx="4686300" cy="13290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29055"/>
                                </a:xfrm>
                                <a:prstGeom prst="rect">
                                  <a:avLst/>
                                </a:prstGeom>
                                <a:noFill/>
                              </pic:spPr>
                            </pic:pic>
                          </a:graphicData>
                        </a:graphic>
                      </wp:inline>
                    </w:drawing>
                  </w:r>
                </w:p>
              </w:tc>
              <w:tc>
                <w:tcPr>
                  <w:tcW w:w="2018" w:type="dxa"/>
                </w:tcPr>
                <w:p w14:paraId="54F8E9D7" w14:textId="77777777" w:rsidR="00F567B9" w:rsidRPr="00B876D0" w:rsidRDefault="00F567B9" w:rsidP="00F567B9">
                  <w:pPr>
                    <w:spacing w:after="200" w:line="276" w:lineRule="auto"/>
                    <w:rPr>
                      <w:rFonts w:cstheme="minorHAnsi"/>
                      <w:bCs/>
                    </w:rPr>
                  </w:pPr>
                  <w:r w:rsidRPr="00B876D0">
                    <w:rPr>
                      <w:rFonts w:cstheme="minorHAnsi"/>
                      <w:bCs/>
                    </w:rPr>
                    <w:lastRenderedPageBreak/>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6F4A76BA" w14:textId="77777777" w:rsidTr="00E202BC">
              <w:tc>
                <w:tcPr>
                  <w:tcW w:w="7612" w:type="dxa"/>
                </w:tcPr>
                <w:p w14:paraId="017E0611" w14:textId="269046B8" w:rsidR="00F567B9" w:rsidRPr="00B876D0" w:rsidRDefault="00F567B9" w:rsidP="00F567B9">
                  <w:pPr>
                    <w:spacing w:after="200" w:line="276" w:lineRule="auto"/>
                    <w:rPr>
                      <w:rFonts w:cstheme="minorHAnsi"/>
                      <w:b/>
                    </w:rPr>
                  </w:pPr>
                  <w:r w:rsidRPr="00B876D0">
                    <w:rPr>
                      <w:rFonts w:cstheme="minorHAnsi"/>
                      <w:b/>
                    </w:rPr>
                    <w:t>BS EN 374-2:201</w:t>
                  </w:r>
                  <w:r w:rsidR="000A2E1F" w:rsidRPr="00B876D0">
                    <w:rPr>
                      <w:rFonts w:cstheme="minorHAnsi"/>
                      <w:b/>
                    </w:rPr>
                    <w:t>9</w:t>
                  </w:r>
                </w:p>
                <w:p w14:paraId="6650149B" w14:textId="77777777" w:rsidR="00F567B9" w:rsidRPr="00B876D0" w:rsidRDefault="00F567B9" w:rsidP="00F567B9">
                  <w:pPr>
                    <w:spacing w:after="200" w:line="276" w:lineRule="auto"/>
                    <w:rPr>
                      <w:rFonts w:cstheme="minorHAnsi"/>
                      <w:b/>
                    </w:rPr>
                  </w:pPr>
                  <w:r w:rsidRPr="00B876D0">
                    <w:rPr>
                      <w:rFonts w:cstheme="minorHAnsi"/>
                      <w:b/>
                    </w:rPr>
                    <w:t>IF NO BS EN374-1:2016 or BS EN 374-2:2014  ASTM D6978-05 OR equivalent technical solutions IS REQUIRED</w:t>
                  </w:r>
                </w:p>
                <w:p w14:paraId="71364E33" w14:textId="77777777" w:rsidR="000A2E1F" w:rsidRPr="00B876D0" w:rsidRDefault="000A2E1F" w:rsidP="000A2E1F">
                  <w:pPr>
                    <w:rPr>
                      <w:rFonts w:cstheme="minorHAnsi"/>
                      <w:bCs/>
                    </w:rPr>
                  </w:pPr>
                  <w:r w:rsidRPr="00B876D0">
                    <w:rPr>
                      <w:rFonts w:cstheme="minorHAnsi"/>
                      <w:bCs/>
                    </w:rPr>
                    <w:t xml:space="preserve">Protective Gloves against dangerous chemicals and micro-organisms - Determination of resistance to penetration. </w:t>
                  </w:r>
                </w:p>
                <w:p w14:paraId="4B62E467" w14:textId="77777777" w:rsidR="000A2E1F" w:rsidRPr="00B876D0" w:rsidRDefault="000A2E1F" w:rsidP="000A2E1F">
                  <w:pPr>
                    <w:rPr>
                      <w:rFonts w:cstheme="minorHAnsi"/>
                      <w:bCs/>
                    </w:rPr>
                  </w:pPr>
                  <w:r w:rsidRPr="00B876D0">
                    <w:rPr>
                      <w:rFonts w:cstheme="minorHAnsi"/>
                      <w:bCs/>
                    </w:rPr>
                    <w:t xml:space="preserve">Water leak test – Pass/Fail. </w:t>
                  </w:r>
                </w:p>
                <w:p w14:paraId="6472E571" w14:textId="2BE11039" w:rsidR="000A2E1F" w:rsidRPr="00B876D0" w:rsidRDefault="000A2E1F" w:rsidP="000A2E1F">
                  <w:pPr>
                    <w:spacing w:after="200" w:line="276" w:lineRule="auto"/>
                    <w:rPr>
                      <w:rFonts w:cstheme="minorHAnsi"/>
                      <w:b/>
                    </w:rPr>
                  </w:pPr>
                  <w:r w:rsidRPr="00B876D0">
                    <w:rPr>
                      <w:rFonts w:cstheme="minorHAnsi"/>
                      <w:bCs/>
                    </w:rPr>
                    <w:t>Air leak test – Pass/Fail and air pressure used.</w:t>
                  </w:r>
                </w:p>
              </w:tc>
              <w:tc>
                <w:tcPr>
                  <w:tcW w:w="2018" w:type="dxa"/>
                </w:tcPr>
                <w:p w14:paraId="645853BD"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p w14:paraId="26D90967" w14:textId="04C3B596" w:rsidR="009462AC" w:rsidRPr="00B876D0" w:rsidRDefault="009462AC" w:rsidP="00F567B9">
                  <w:pPr>
                    <w:spacing w:after="200" w:line="276" w:lineRule="auto"/>
                    <w:rPr>
                      <w:rFonts w:cstheme="minorHAnsi"/>
                      <w:bCs/>
                    </w:rPr>
                  </w:pPr>
                </w:p>
              </w:tc>
            </w:tr>
            <w:tr w:rsidR="0088420B" w:rsidRPr="00B876D0" w14:paraId="7735CD1B" w14:textId="77777777" w:rsidTr="00E202BC">
              <w:tc>
                <w:tcPr>
                  <w:tcW w:w="7612" w:type="dxa"/>
                </w:tcPr>
                <w:p w14:paraId="35DC8021" w14:textId="77777777" w:rsidR="00E17C80" w:rsidRPr="00B876D0" w:rsidRDefault="00E73051" w:rsidP="00F567B9">
                  <w:pPr>
                    <w:rPr>
                      <w:rFonts w:cstheme="minorHAnsi"/>
                      <w:b/>
                    </w:rPr>
                  </w:pPr>
                  <w:r w:rsidRPr="00B876D0">
                    <w:rPr>
                      <w:rFonts w:cstheme="minorHAnsi"/>
                      <w:b/>
                    </w:rPr>
                    <w:t>BS EN 16523-1:2015 (replaces BS EN 374-3:2003)</w:t>
                  </w:r>
                </w:p>
                <w:p w14:paraId="0AFFF816" w14:textId="0C891897" w:rsidR="00AA13B0" w:rsidRPr="00B876D0" w:rsidRDefault="00AA13B0" w:rsidP="00F567B9">
                  <w:pPr>
                    <w:rPr>
                      <w:rFonts w:cstheme="minorHAnsi"/>
                      <w:bCs/>
                    </w:rPr>
                  </w:pPr>
                  <w:r w:rsidRPr="00B876D0">
                    <w:rPr>
                      <w:rFonts w:cstheme="minorHAnsi"/>
                      <w:bCs/>
                    </w:rPr>
                    <w:t>Determination of material resistance to permeation by chemicals. Permeation by potentially hazardous liquid chemicals under conditions of continuous contact.</w:t>
                  </w:r>
                </w:p>
              </w:tc>
              <w:tc>
                <w:tcPr>
                  <w:tcW w:w="2018" w:type="dxa"/>
                </w:tcPr>
                <w:p w14:paraId="18DD2735" w14:textId="6467F1C6" w:rsidR="00E17C80" w:rsidRPr="00B876D0" w:rsidRDefault="00AA13B0" w:rsidP="00F567B9">
                  <w:pPr>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0825C39B" w14:textId="77777777" w:rsidTr="00E202BC">
              <w:tc>
                <w:tcPr>
                  <w:tcW w:w="7612" w:type="dxa"/>
                </w:tcPr>
                <w:p w14:paraId="5B1931F9" w14:textId="77777777" w:rsidR="00E17C80" w:rsidRPr="00B876D0" w:rsidRDefault="00DA3793" w:rsidP="00F567B9">
                  <w:pPr>
                    <w:rPr>
                      <w:rFonts w:cstheme="minorHAnsi"/>
                      <w:b/>
                    </w:rPr>
                  </w:pPr>
                  <w:r w:rsidRPr="00B876D0">
                    <w:rPr>
                      <w:rFonts w:cstheme="minorHAnsi"/>
                      <w:b/>
                    </w:rPr>
                    <w:t>BS EN ISO 374-4:2019</w:t>
                  </w:r>
                </w:p>
                <w:p w14:paraId="362A04C6" w14:textId="77777777" w:rsidR="00AA13B0" w:rsidRPr="00B876D0" w:rsidRDefault="00AA13B0" w:rsidP="00AA13B0">
                  <w:pPr>
                    <w:rPr>
                      <w:rFonts w:cstheme="minorHAnsi"/>
                      <w:bCs/>
                    </w:rPr>
                  </w:pPr>
                  <w:r w:rsidRPr="00B876D0">
                    <w:rPr>
                      <w:rFonts w:cstheme="minorHAnsi"/>
                      <w:bCs/>
                    </w:rPr>
                    <w:t xml:space="preserve">Protective gloves against dangerous chemicals and micro-organisms. Determination of resistance to degradation by chemicals. </w:t>
                  </w:r>
                </w:p>
                <w:p w14:paraId="3C394B07" w14:textId="0505F919" w:rsidR="00AA13B0" w:rsidRPr="00B876D0" w:rsidRDefault="00AA13B0" w:rsidP="00AA13B0">
                  <w:pPr>
                    <w:rPr>
                      <w:rFonts w:cstheme="minorHAnsi"/>
                      <w:b/>
                    </w:rPr>
                  </w:pPr>
                  <w:r w:rsidRPr="00B876D0">
                    <w:rPr>
                      <w:rFonts w:cstheme="minorHAnsi"/>
                      <w:bCs/>
                    </w:rPr>
                    <w:t>Degradation shall be determined according to EN374-4:2019 for each chemical. The degradation result, in percentage %, shall be reported in the user instruction</w:t>
                  </w:r>
                </w:p>
              </w:tc>
              <w:tc>
                <w:tcPr>
                  <w:tcW w:w="2018" w:type="dxa"/>
                </w:tcPr>
                <w:p w14:paraId="7D001B57" w14:textId="5DF771F3" w:rsidR="00E17C80" w:rsidRPr="00B876D0" w:rsidRDefault="00AA13B0" w:rsidP="001E1A1B">
                  <w:pPr>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3F8A395E" w14:textId="77777777" w:rsidTr="00E202BC">
              <w:tc>
                <w:tcPr>
                  <w:tcW w:w="7612" w:type="dxa"/>
                </w:tcPr>
                <w:p w14:paraId="1E60505C" w14:textId="5B38611C" w:rsidR="002C1C31" w:rsidRPr="00B876D0" w:rsidRDefault="00237898" w:rsidP="00F567B9">
                  <w:pPr>
                    <w:rPr>
                      <w:rFonts w:cstheme="minorHAnsi"/>
                      <w:b/>
                    </w:rPr>
                  </w:pPr>
                  <w:r w:rsidRPr="00B876D0">
                    <w:rPr>
                      <w:rFonts w:cstheme="minorHAnsi"/>
                      <w:b/>
                    </w:rPr>
                    <w:t>BS EN ISO 374-5:2016</w:t>
                  </w:r>
                </w:p>
                <w:p w14:paraId="1CF26689" w14:textId="1A5456CF" w:rsidR="00AA13B0" w:rsidRPr="00B876D0" w:rsidRDefault="00AA13B0" w:rsidP="00F567B9">
                  <w:pPr>
                    <w:rPr>
                      <w:rFonts w:cstheme="minorHAnsi"/>
                      <w:b/>
                    </w:rPr>
                  </w:pPr>
                </w:p>
                <w:p w14:paraId="30931027" w14:textId="0B201DF4" w:rsidR="00AA13B0" w:rsidRPr="00B876D0" w:rsidRDefault="00AA13B0" w:rsidP="00F567B9">
                  <w:pPr>
                    <w:rPr>
                      <w:rFonts w:cstheme="minorHAnsi"/>
                      <w:bCs/>
                    </w:rPr>
                  </w:pPr>
                  <w:r w:rsidRPr="00B876D0">
                    <w:rPr>
                      <w:rFonts w:cstheme="minorHAnsi"/>
                      <w:bCs/>
                    </w:rPr>
                    <w:t>Protective gloves against dangerous chemicals and micro-organisms. Terminology and performance requirements for micro-organisms risks.</w:t>
                  </w:r>
                </w:p>
                <w:p w14:paraId="2ACB7B0E" w14:textId="09B70E23" w:rsidR="00FE4D3D" w:rsidRPr="00B876D0" w:rsidRDefault="00FF16A9" w:rsidP="00F567B9">
                  <w:pPr>
                    <w:rPr>
                      <w:rFonts w:cstheme="minorHAnsi"/>
                      <w:b/>
                    </w:rPr>
                  </w:pPr>
                  <w:r w:rsidRPr="00B876D0">
                    <w:rPr>
                      <w:rFonts w:cstheme="minorHAnsi"/>
                      <w:b/>
                      <w:noProof/>
                    </w:rPr>
                    <w:drawing>
                      <wp:inline distT="0" distB="0" distL="0" distR="0" wp14:anchorId="2A8CE797" wp14:editId="7CF62359">
                        <wp:extent cx="3596640" cy="136588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640" cy="1365885"/>
                                </a:xfrm>
                                <a:prstGeom prst="rect">
                                  <a:avLst/>
                                </a:prstGeom>
                                <a:noFill/>
                              </pic:spPr>
                            </pic:pic>
                          </a:graphicData>
                        </a:graphic>
                      </wp:inline>
                    </w:drawing>
                  </w:r>
                </w:p>
              </w:tc>
              <w:tc>
                <w:tcPr>
                  <w:tcW w:w="2018" w:type="dxa"/>
                </w:tcPr>
                <w:p w14:paraId="5B3C9E1A" w14:textId="5D20A12F" w:rsidR="002C1C31" w:rsidRPr="00B876D0" w:rsidRDefault="00AA13B0" w:rsidP="001E1A1B">
                  <w:pPr>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4378D15D" w14:textId="77777777" w:rsidTr="00E202BC">
              <w:tc>
                <w:tcPr>
                  <w:tcW w:w="7612" w:type="dxa"/>
                </w:tcPr>
                <w:p w14:paraId="210526F0" w14:textId="77777777" w:rsidR="0062778F" w:rsidRPr="00B876D0" w:rsidRDefault="00400A3C" w:rsidP="00F567B9">
                  <w:pPr>
                    <w:rPr>
                      <w:rFonts w:cstheme="minorHAnsi"/>
                      <w:b/>
                    </w:rPr>
                  </w:pPr>
                  <w:r w:rsidRPr="00B876D0">
                    <w:rPr>
                      <w:rFonts w:cstheme="minorHAnsi"/>
                      <w:b/>
                    </w:rPr>
                    <w:t>BS EN 556 -1:2001</w:t>
                  </w:r>
                </w:p>
                <w:p w14:paraId="136AF0E7" w14:textId="347D650D" w:rsidR="00AA13B0" w:rsidRPr="00B876D0" w:rsidRDefault="00AA13B0" w:rsidP="00F567B9">
                  <w:pPr>
                    <w:rPr>
                      <w:rFonts w:cstheme="minorHAnsi"/>
                      <w:bCs/>
                    </w:rPr>
                  </w:pPr>
                  <w:r w:rsidRPr="00B876D0">
                    <w:rPr>
                      <w:rFonts w:cstheme="minorHAnsi"/>
                      <w:bCs/>
                    </w:rPr>
                    <w:t>This European Standard specifies the requirements for a terminally sterilised medical device to be labelled "STERILE".</w:t>
                  </w:r>
                </w:p>
              </w:tc>
              <w:tc>
                <w:tcPr>
                  <w:tcW w:w="2018" w:type="dxa"/>
                </w:tcPr>
                <w:p w14:paraId="08A88166" w14:textId="35DB290B" w:rsidR="0062778F" w:rsidRPr="00B876D0" w:rsidRDefault="00AA13B0" w:rsidP="001E1A1B">
                  <w:pPr>
                    <w:rPr>
                      <w:rFonts w:cstheme="minorHAnsi"/>
                      <w:bCs/>
                    </w:rPr>
                  </w:pPr>
                  <w:r w:rsidRPr="00B876D0">
                    <w:rPr>
                      <w:rFonts w:cstheme="minorHAnsi"/>
                      <w:bCs/>
                    </w:rPr>
                    <w:t xml:space="preserve">Test report / certification from </w:t>
                  </w:r>
                  <w:r w:rsidRPr="00B876D0">
                    <w:rPr>
                      <w:rFonts w:cstheme="minorHAnsi"/>
                      <w:b/>
                    </w:rPr>
                    <w:t>an ISO/IEC 17025:2005</w:t>
                  </w:r>
                  <w:r w:rsidRPr="00B876D0">
                    <w:rPr>
                      <w:rFonts w:cstheme="minorHAnsi"/>
                      <w:bCs/>
                    </w:rPr>
                    <w:t xml:space="preserve"> </w:t>
                  </w:r>
                  <w:r w:rsidRPr="00B876D0">
                    <w:rPr>
                      <w:rFonts w:cstheme="minorHAnsi"/>
                      <w:bCs/>
                    </w:rPr>
                    <w:lastRenderedPageBreak/>
                    <w:t>accredited laboratory</w:t>
                  </w:r>
                </w:p>
              </w:tc>
            </w:tr>
            <w:tr w:rsidR="0088420B" w:rsidRPr="00B876D0" w14:paraId="395938E6" w14:textId="77777777" w:rsidTr="00E202BC">
              <w:tc>
                <w:tcPr>
                  <w:tcW w:w="7612" w:type="dxa"/>
                </w:tcPr>
                <w:p w14:paraId="20334EC6" w14:textId="77777777" w:rsidR="00237898" w:rsidRPr="00B876D0" w:rsidRDefault="006364A6" w:rsidP="00F567B9">
                  <w:pPr>
                    <w:rPr>
                      <w:rFonts w:cstheme="minorHAnsi"/>
                      <w:b/>
                    </w:rPr>
                  </w:pPr>
                  <w:r w:rsidRPr="00B876D0">
                    <w:rPr>
                      <w:rFonts w:cstheme="minorHAnsi"/>
                      <w:b/>
                    </w:rPr>
                    <w:lastRenderedPageBreak/>
                    <w:t>BS ISO 16604:2004</w:t>
                  </w:r>
                </w:p>
                <w:p w14:paraId="0A1FD8C6" w14:textId="1742D756" w:rsidR="009A3089" w:rsidRPr="00B876D0" w:rsidRDefault="009A3089" w:rsidP="00F567B9">
                  <w:pPr>
                    <w:rPr>
                      <w:rFonts w:cstheme="minorHAnsi"/>
                      <w:b/>
                    </w:rPr>
                  </w:pPr>
                  <w:r w:rsidRPr="00B876D0">
                    <w:rPr>
                      <w:rFonts w:cstheme="minorHAnsi"/>
                      <w:b/>
                    </w:rPr>
                    <w:t>or ASTM F1671 / F1671M – 13.</w:t>
                  </w:r>
                </w:p>
                <w:p w14:paraId="7A4BCE0A" w14:textId="2E0D473A" w:rsidR="00273AB3" w:rsidRPr="00B876D0" w:rsidRDefault="00273AB3" w:rsidP="00F567B9">
                  <w:pPr>
                    <w:rPr>
                      <w:rFonts w:cstheme="minorHAnsi"/>
                      <w:bCs/>
                    </w:rPr>
                  </w:pPr>
                  <w:r w:rsidRPr="00B876D0">
                    <w:rPr>
                      <w:rFonts w:cstheme="minorHAnsi"/>
                      <w:bCs/>
                    </w:rPr>
                    <w:t>If protection against viruses as stated in test report for EN ISO 374-5:2016, then compliance against this standard is also required. (Clothing for protection against contact with blood and body fluids)- Determination of resistance of protective clothing materials to penetration by blood-borne pathogens.</w:t>
                  </w:r>
                </w:p>
                <w:p w14:paraId="782DF071" w14:textId="747A1260" w:rsidR="004C0E15" w:rsidRPr="00B876D0" w:rsidRDefault="004C0E15" w:rsidP="00AA13B0">
                  <w:pPr>
                    <w:rPr>
                      <w:rFonts w:cstheme="minorHAnsi"/>
                      <w:b/>
                    </w:rPr>
                  </w:pPr>
                </w:p>
              </w:tc>
              <w:tc>
                <w:tcPr>
                  <w:tcW w:w="2018" w:type="dxa"/>
                </w:tcPr>
                <w:p w14:paraId="156E08ED" w14:textId="18E56BAE" w:rsidR="004C50BD" w:rsidRPr="00B876D0" w:rsidRDefault="00273AB3" w:rsidP="001E1A1B">
                  <w:pPr>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7366D6DD" w14:textId="77777777" w:rsidTr="00E202BC">
              <w:tc>
                <w:tcPr>
                  <w:tcW w:w="7612" w:type="dxa"/>
                </w:tcPr>
                <w:p w14:paraId="16B9B442" w14:textId="77777777" w:rsidR="00F567B9" w:rsidRPr="00B876D0" w:rsidRDefault="00F567B9" w:rsidP="00F567B9">
                  <w:pPr>
                    <w:spacing w:after="200" w:line="276" w:lineRule="auto"/>
                    <w:rPr>
                      <w:rFonts w:cstheme="minorHAnsi"/>
                      <w:b/>
                    </w:rPr>
                  </w:pPr>
                  <w:r w:rsidRPr="00B876D0">
                    <w:rPr>
                      <w:rFonts w:cstheme="minorHAnsi"/>
                      <w:b/>
                    </w:rPr>
                    <w:t>BS EN ISO 13485:2016 OR BS EN ISO 9001:2000 (Both or Either)</w:t>
                  </w:r>
                </w:p>
                <w:p w14:paraId="6D451706" w14:textId="77777777" w:rsidR="00F567B9" w:rsidRPr="00B876D0" w:rsidRDefault="00F567B9" w:rsidP="00F567B9">
                  <w:pPr>
                    <w:spacing w:after="200" w:line="276" w:lineRule="auto"/>
                    <w:rPr>
                      <w:rFonts w:cstheme="minorHAnsi"/>
                      <w:bCs/>
                    </w:rPr>
                  </w:pPr>
                  <w:r w:rsidRPr="00B876D0">
                    <w:rPr>
                      <w:rFonts w:cstheme="minorHAnsi"/>
                      <w:bCs/>
                    </w:rPr>
                    <w:t>An additional Quality Management Standard for suppliers of medical devices</w:t>
                  </w:r>
                </w:p>
              </w:tc>
              <w:tc>
                <w:tcPr>
                  <w:tcW w:w="2018" w:type="dxa"/>
                </w:tcPr>
                <w:p w14:paraId="0E913339" w14:textId="77777777" w:rsidR="00F567B9" w:rsidRPr="00B876D0" w:rsidRDefault="00F567B9" w:rsidP="00F567B9">
                  <w:pPr>
                    <w:spacing w:after="200" w:line="276" w:lineRule="auto"/>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1B805E86" w14:textId="77777777" w:rsidTr="00E202BC">
              <w:tc>
                <w:tcPr>
                  <w:tcW w:w="7612" w:type="dxa"/>
                </w:tcPr>
                <w:p w14:paraId="4422E542" w14:textId="77777777" w:rsidR="00655B13" w:rsidRPr="00B876D0" w:rsidRDefault="00741A23" w:rsidP="00F567B9">
                  <w:pPr>
                    <w:rPr>
                      <w:rFonts w:cstheme="minorHAnsi"/>
                      <w:b/>
                    </w:rPr>
                  </w:pPr>
                  <w:r w:rsidRPr="00B876D0">
                    <w:rPr>
                      <w:rFonts w:cstheme="minorHAnsi"/>
                      <w:b/>
                    </w:rPr>
                    <w:t xml:space="preserve">BS EN ISO 21420:2020 </w:t>
                  </w:r>
                  <w:r w:rsidR="00BC70CC" w:rsidRPr="00B876D0">
                    <w:rPr>
                      <w:rFonts w:cstheme="minorHAnsi"/>
                      <w:b/>
                    </w:rPr>
                    <w:t>(replaces EN 420:2003+A1:2009 )</w:t>
                  </w:r>
                </w:p>
                <w:p w14:paraId="3C29DE00" w14:textId="549A2C56" w:rsidR="00273AB3" w:rsidRPr="00B876D0" w:rsidRDefault="00273AB3" w:rsidP="00F567B9">
                  <w:pPr>
                    <w:rPr>
                      <w:rFonts w:cstheme="minorHAnsi"/>
                      <w:b/>
                    </w:rPr>
                  </w:pPr>
                  <w:r w:rsidRPr="00B876D0">
                    <w:rPr>
                      <w:rFonts w:cstheme="minorHAnsi"/>
                      <w:b/>
                    </w:rPr>
                    <w:t>General Requirements and test methods for Gloves.</w:t>
                  </w:r>
                </w:p>
              </w:tc>
              <w:tc>
                <w:tcPr>
                  <w:tcW w:w="2018" w:type="dxa"/>
                </w:tcPr>
                <w:p w14:paraId="2D3669AA" w14:textId="4DFF2A97" w:rsidR="00655B13" w:rsidRPr="00B876D0" w:rsidRDefault="00273AB3" w:rsidP="00F567B9">
                  <w:pPr>
                    <w:rPr>
                      <w:rFonts w:cstheme="minorHAnsi"/>
                      <w:bCs/>
                    </w:rPr>
                  </w:pPr>
                  <w:r w:rsidRPr="00B876D0">
                    <w:rPr>
                      <w:rFonts w:cstheme="minorHAnsi"/>
                      <w:bCs/>
                    </w:rPr>
                    <w:t xml:space="preserve">Test report / certification from an </w:t>
                  </w:r>
                  <w:r w:rsidRPr="00B876D0">
                    <w:rPr>
                      <w:rFonts w:cstheme="minorHAnsi"/>
                      <w:b/>
                    </w:rPr>
                    <w:t>ISO/IEC 17025:2005</w:t>
                  </w:r>
                  <w:r w:rsidRPr="00B876D0">
                    <w:rPr>
                      <w:rFonts w:cstheme="minorHAnsi"/>
                      <w:bCs/>
                    </w:rPr>
                    <w:t xml:space="preserve"> accredited laboratory</w:t>
                  </w:r>
                </w:p>
              </w:tc>
            </w:tr>
            <w:tr w:rsidR="0088420B" w:rsidRPr="00B876D0" w14:paraId="6344F65D" w14:textId="77777777" w:rsidTr="00E202BC">
              <w:trPr>
                <w:trHeight w:val="3963"/>
              </w:trPr>
              <w:tc>
                <w:tcPr>
                  <w:tcW w:w="7612" w:type="dxa"/>
                </w:tcPr>
                <w:p w14:paraId="4B4DCF3A" w14:textId="77777777" w:rsidR="00F567B9" w:rsidRPr="00B876D0" w:rsidRDefault="00F567B9" w:rsidP="00F567B9">
                  <w:pPr>
                    <w:spacing w:after="200" w:line="276" w:lineRule="auto"/>
                    <w:rPr>
                      <w:rFonts w:cstheme="minorHAnsi"/>
                      <w:b/>
                    </w:rPr>
                  </w:pPr>
                  <w:r w:rsidRPr="00B876D0">
                    <w:rPr>
                      <w:rFonts w:cstheme="minorHAnsi"/>
                      <w:b/>
                    </w:rPr>
                    <w:t xml:space="preserve">Medical Devices Regulation 2017/745 </w:t>
                  </w:r>
                </w:p>
                <w:p w14:paraId="0313B020" w14:textId="77777777" w:rsidR="00F567B9" w:rsidRPr="00B876D0" w:rsidRDefault="00F567B9" w:rsidP="00F567B9">
                  <w:pPr>
                    <w:spacing w:after="200" w:line="276" w:lineRule="auto"/>
                    <w:rPr>
                      <w:rFonts w:cstheme="minorHAnsi"/>
                      <w:bCs/>
                    </w:rPr>
                  </w:pPr>
                  <w:r w:rsidRPr="00B876D0">
                    <w:rPr>
                      <w:rFonts w:cstheme="minorHAnsi"/>
                      <w:bCs/>
                    </w:rPr>
                    <w:t>EU Regulations for medical devices (MDR) and in vitro diagnostic medical devices (IVDR) came into force on 25 May 2017 and announced transition periods of 3 years (MDR 26 May 2020) and 5 years (IVDR 26 May 2022) for full compliance in Member States.</w:t>
                  </w:r>
                </w:p>
                <w:p w14:paraId="4EC491EF" w14:textId="09ED3BDD" w:rsidR="00F567B9" w:rsidRPr="00B876D0" w:rsidRDefault="00F567B9" w:rsidP="00F567B9">
                  <w:pPr>
                    <w:spacing w:after="200" w:line="276" w:lineRule="auto"/>
                    <w:rPr>
                      <w:rFonts w:cstheme="minorHAnsi"/>
                      <w:bCs/>
                    </w:rPr>
                  </w:pPr>
                  <w:r w:rsidRPr="00B876D0">
                    <w:rPr>
                      <w:rFonts w:cstheme="minorHAnsi"/>
                      <w:bCs/>
                    </w:rPr>
                    <w:t xml:space="preserve">All products must have their </w:t>
                  </w:r>
                  <w:r w:rsidR="007C53FC" w:rsidRPr="00B876D0">
                    <w:rPr>
                      <w:rFonts w:cstheme="minorHAnsi"/>
                      <w:b/>
                    </w:rPr>
                    <w:t>CE/UKCA</w:t>
                  </w:r>
                  <w:r w:rsidRPr="00B876D0">
                    <w:rPr>
                      <w:rFonts w:cstheme="minorHAnsi"/>
                      <w:b/>
                    </w:rPr>
                    <w:t xml:space="preserve"> </w:t>
                  </w:r>
                  <w:r w:rsidRPr="00B876D0">
                    <w:rPr>
                      <w:rFonts w:cstheme="minorHAnsi"/>
                      <w:bCs/>
                    </w:rPr>
                    <w:t xml:space="preserve">marking clearly evident on the product and/or packaging. </w:t>
                  </w:r>
                </w:p>
              </w:tc>
              <w:tc>
                <w:tcPr>
                  <w:tcW w:w="2018" w:type="dxa"/>
                </w:tcPr>
                <w:p w14:paraId="661F6AD8" w14:textId="77777777" w:rsidR="00F567B9" w:rsidRPr="00B876D0" w:rsidRDefault="00F567B9" w:rsidP="00F567B9">
                  <w:pPr>
                    <w:spacing w:after="200" w:line="276" w:lineRule="auto"/>
                    <w:rPr>
                      <w:rFonts w:cstheme="minorHAnsi"/>
                      <w:bCs/>
                      <w:u w:val="single"/>
                    </w:rPr>
                  </w:pPr>
                  <w:r w:rsidRPr="00B876D0">
                    <w:rPr>
                      <w:rFonts w:cstheme="minorHAnsi"/>
                      <w:bCs/>
                      <w:u w:val="single"/>
                    </w:rPr>
                    <w:t xml:space="preserve">Class I Sterile, Class I measuring, Class </w:t>
                  </w:r>
                </w:p>
                <w:p w14:paraId="5E52C552" w14:textId="77777777" w:rsidR="00F567B9" w:rsidRPr="00B876D0" w:rsidRDefault="00F567B9" w:rsidP="00F567B9">
                  <w:pPr>
                    <w:spacing w:after="200" w:line="276" w:lineRule="auto"/>
                    <w:rPr>
                      <w:rFonts w:cstheme="minorHAnsi"/>
                      <w:bCs/>
                      <w:u w:val="single"/>
                    </w:rPr>
                  </w:pPr>
                  <w:proofErr w:type="spellStart"/>
                  <w:r w:rsidRPr="00B876D0">
                    <w:rPr>
                      <w:rFonts w:cstheme="minorHAnsi"/>
                      <w:bCs/>
                      <w:u w:val="single"/>
                    </w:rPr>
                    <w:t>IIa</w:t>
                  </w:r>
                  <w:proofErr w:type="spellEnd"/>
                  <w:r w:rsidRPr="00B876D0">
                    <w:rPr>
                      <w:rFonts w:cstheme="minorHAnsi"/>
                      <w:bCs/>
                      <w:u w:val="single"/>
                    </w:rPr>
                    <w:t xml:space="preserve">, Class IIb and Class III </w:t>
                  </w:r>
                </w:p>
                <w:p w14:paraId="56B4F5D4" w14:textId="60FA7330" w:rsidR="00F567B9" w:rsidRPr="00B876D0" w:rsidRDefault="00F567B9" w:rsidP="00F567B9">
                  <w:pPr>
                    <w:spacing w:after="200" w:line="276" w:lineRule="auto"/>
                    <w:rPr>
                      <w:rFonts w:cstheme="minorHAnsi"/>
                      <w:bCs/>
                    </w:rPr>
                  </w:pPr>
                  <w:r w:rsidRPr="00B876D0">
                    <w:rPr>
                      <w:rFonts w:cstheme="minorHAnsi"/>
                      <w:b/>
                    </w:rPr>
                    <w:t>CE</w:t>
                  </w:r>
                  <w:r w:rsidR="007C53FC" w:rsidRPr="00B876D0">
                    <w:rPr>
                      <w:rFonts w:cstheme="minorHAnsi"/>
                      <w:b/>
                    </w:rPr>
                    <w:t>/UKCA</w:t>
                  </w:r>
                  <w:r w:rsidRPr="00B876D0">
                    <w:rPr>
                      <w:rFonts w:cstheme="minorHAnsi"/>
                      <w:bCs/>
                    </w:rPr>
                    <w:t xml:space="preserve"> certificate from a notified body to be provided with your tender submission. </w:t>
                  </w:r>
                </w:p>
                <w:p w14:paraId="05428069" w14:textId="6D1E3CB6" w:rsidR="00F567B9" w:rsidRPr="00B876D0" w:rsidRDefault="00F567B9" w:rsidP="00AA2C5B">
                  <w:pPr>
                    <w:spacing w:after="200" w:line="276" w:lineRule="auto"/>
                    <w:rPr>
                      <w:rFonts w:cstheme="minorHAnsi"/>
                      <w:bCs/>
                    </w:rPr>
                  </w:pPr>
                  <w:r w:rsidRPr="00B876D0">
                    <w:rPr>
                      <w:rFonts w:cstheme="minorHAnsi"/>
                      <w:bCs/>
                    </w:rPr>
                    <w:t xml:space="preserve"> Declaration that all packs all are </w:t>
                  </w:r>
                  <w:r w:rsidRPr="00B876D0">
                    <w:rPr>
                      <w:rFonts w:cstheme="minorHAnsi"/>
                      <w:b/>
                    </w:rPr>
                    <w:t>CE/UKCA</w:t>
                  </w:r>
                  <w:r w:rsidRPr="00B876D0">
                    <w:rPr>
                      <w:rFonts w:cstheme="minorHAnsi"/>
                      <w:bCs/>
                    </w:rPr>
                    <w:t xml:space="preserve"> marked in accordance with the MDR before being made available for sale</w:t>
                  </w:r>
                </w:p>
              </w:tc>
            </w:tr>
            <w:tr w:rsidR="0088420B" w:rsidRPr="00B876D0" w14:paraId="152C14C9" w14:textId="77777777" w:rsidTr="00E202BC">
              <w:tc>
                <w:tcPr>
                  <w:tcW w:w="7612" w:type="dxa"/>
                </w:tcPr>
                <w:p w14:paraId="67AC2CCB" w14:textId="77777777" w:rsidR="00F567B9" w:rsidRPr="00B876D0" w:rsidRDefault="00F567B9" w:rsidP="00F567B9">
                  <w:pPr>
                    <w:spacing w:after="200" w:line="276" w:lineRule="auto"/>
                    <w:rPr>
                      <w:rFonts w:cstheme="minorHAnsi"/>
                      <w:b/>
                    </w:rPr>
                  </w:pPr>
                  <w:r w:rsidRPr="00B876D0">
                    <w:rPr>
                      <w:rFonts w:cstheme="minorHAnsi"/>
                      <w:b/>
                    </w:rPr>
                    <w:t xml:space="preserve">Personal Protective Equipment </w:t>
                  </w:r>
                </w:p>
                <w:p w14:paraId="390E364B" w14:textId="77777777" w:rsidR="00F567B9" w:rsidRPr="00B876D0" w:rsidRDefault="00F567B9" w:rsidP="00F567B9">
                  <w:pPr>
                    <w:spacing w:after="200" w:line="276" w:lineRule="auto"/>
                    <w:rPr>
                      <w:rFonts w:cstheme="minorHAnsi"/>
                      <w:b/>
                    </w:rPr>
                  </w:pPr>
                  <w:r w:rsidRPr="00B876D0">
                    <w:rPr>
                      <w:rFonts w:cstheme="minorHAnsi"/>
                      <w:b/>
                    </w:rPr>
                    <w:t>Directive 2016/425</w:t>
                  </w:r>
                </w:p>
                <w:p w14:paraId="533F4DDF" w14:textId="334B9C19" w:rsidR="0088420B" w:rsidRPr="00B876D0" w:rsidRDefault="0088420B" w:rsidP="00F567B9">
                  <w:pPr>
                    <w:spacing w:after="200" w:line="276" w:lineRule="auto"/>
                    <w:rPr>
                      <w:rFonts w:cstheme="minorHAnsi"/>
                      <w:bCs/>
                    </w:rPr>
                  </w:pPr>
                  <w:r w:rsidRPr="00B876D0">
                    <w:rPr>
                      <w:rFonts w:cstheme="minorHAnsi"/>
                      <w:bCs/>
                    </w:rPr>
                    <w:t>All products must have their CE/UKCA marking clearly evident on the product and/or packaging and must conform to the relevant directive</w:t>
                  </w:r>
                </w:p>
              </w:tc>
              <w:tc>
                <w:tcPr>
                  <w:tcW w:w="2018" w:type="dxa"/>
                </w:tcPr>
                <w:p w14:paraId="67F09FB7" w14:textId="6406A37E" w:rsidR="00F567B9" w:rsidRPr="00B876D0" w:rsidRDefault="00F567B9" w:rsidP="00F567B9">
                  <w:pPr>
                    <w:spacing w:after="200" w:line="276" w:lineRule="auto"/>
                    <w:rPr>
                      <w:rFonts w:cstheme="minorHAnsi"/>
                      <w:bCs/>
                    </w:rPr>
                  </w:pPr>
                </w:p>
              </w:tc>
            </w:tr>
            <w:tr w:rsidR="0088420B" w:rsidRPr="00B876D0" w14:paraId="31F9D2C7" w14:textId="77777777" w:rsidTr="00E202BC">
              <w:tc>
                <w:tcPr>
                  <w:tcW w:w="7612" w:type="dxa"/>
                </w:tcPr>
                <w:p w14:paraId="082C2AC5" w14:textId="77777777" w:rsidR="00F567B9" w:rsidRPr="00B876D0" w:rsidRDefault="00F567B9" w:rsidP="00F567B9">
                  <w:pPr>
                    <w:spacing w:after="200" w:line="276" w:lineRule="auto"/>
                    <w:rPr>
                      <w:rFonts w:cstheme="minorHAnsi"/>
                      <w:b/>
                    </w:rPr>
                  </w:pPr>
                  <w:r w:rsidRPr="00B876D0">
                    <w:rPr>
                      <w:rFonts w:cstheme="minorHAnsi"/>
                      <w:b/>
                    </w:rPr>
                    <w:lastRenderedPageBreak/>
                    <w:t>Directive 2007/47/EC (amending  Directives 90/385/EEC and 93/42/EEC)</w:t>
                  </w:r>
                </w:p>
                <w:p w14:paraId="57262CAC" w14:textId="6C894BCE" w:rsidR="0088420B" w:rsidRPr="00B876D0" w:rsidRDefault="0088420B" w:rsidP="00F567B9">
                  <w:pPr>
                    <w:spacing w:after="200" w:line="276" w:lineRule="auto"/>
                    <w:rPr>
                      <w:rFonts w:cstheme="minorHAnsi"/>
                      <w:bCs/>
                    </w:rPr>
                  </w:pPr>
                  <w:r w:rsidRPr="00B876D0">
                    <w:rPr>
                      <w:rFonts w:cstheme="minorHAnsi"/>
                      <w:bCs/>
                    </w:rPr>
                    <w:t>Any product that contains phthalates must  be indicated on the packaging. Samples of the labelling will be required as a condition of award. This can be in the form of actual samples, artwork or images</w:t>
                  </w:r>
                </w:p>
              </w:tc>
              <w:tc>
                <w:tcPr>
                  <w:tcW w:w="2018" w:type="dxa"/>
                </w:tcPr>
                <w:p w14:paraId="3AD5AA7A" w14:textId="773DC6BC" w:rsidR="00F567B9" w:rsidRPr="00B876D0" w:rsidRDefault="00F567B9" w:rsidP="00F567B9">
                  <w:pPr>
                    <w:spacing w:after="200" w:line="276" w:lineRule="auto"/>
                    <w:rPr>
                      <w:rFonts w:cstheme="minorHAnsi"/>
                      <w:bCs/>
                    </w:rPr>
                  </w:pPr>
                </w:p>
              </w:tc>
            </w:tr>
            <w:tr w:rsidR="0088420B" w:rsidRPr="00B876D0" w14:paraId="77FB96AB" w14:textId="77777777" w:rsidTr="00E202BC">
              <w:tc>
                <w:tcPr>
                  <w:tcW w:w="7612" w:type="dxa"/>
                </w:tcPr>
                <w:p w14:paraId="02ECC667" w14:textId="77777777" w:rsidR="00F567B9" w:rsidRPr="00B876D0" w:rsidRDefault="00F567B9" w:rsidP="00F567B9">
                  <w:pPr>
                    <w:spacing w:after="200" w:line="276" w:lineRule="auto"/>
                    <w:rPr>
                      <w:rFonts w:cstheme="minorHAnsi"/>
                      <w:bCs/>
                    </w:rPr>
                  </w:pPr>
                  <w:r w:rsidRPr="00B876D0">
                    <w:rPr>
                      <w:rFonts w:cstheme="minorHAnsi"/>
                      <w:b/>
                    </w:rPr>
                    <w:t>Control of Substances Hazardous to Health Regulations 2002</w:t>
                  </w:r>
                  <w:r w:rsidRPr="00B876D0">
                    <w:rPr>
                      <w:rFonts w:cstheme="minorHAnsi"/>
                      <w:bCs/>
                    </w:rPr>
                    <w:t xml:space="preserve"> (as amended)</w:t>
                  </w:r>
                </w:p>
              </w:tc>
              <w:tc>
                <w:tcPr>
                  <w:tcW w:w="2018" w:type="dxa"/>
                </w:tcPr>
                <w:p w14:paraId="5084213A" w14:textId="77777777" w:rsidR="00F567B9" w:rsidRPr="00B876D0" w:rsidRDefault="00F567B9" w:rsidP="00F567B9">
                  <w:pPr>
                    <w:spacing w:after="200" w:line="276" w:lineRule="auto"/>
                    <w:rPr>
                      <w:rFonts w:cstheme="minorHAnsi"/>
                      <w:bCs/>
                    </w:rPr>
                  </w:pPr>
                  <w:r w:rsidRPr="00B876D0">
                    <w:rPr>
                      <w:rFonts w:cstheme="minorHAnsi"/>
                      <w:b/>
                    </w:rPr>
                    <w:t>COSHH safety data sheets</w:t>
                  </w:r>
                  <w:r w:rsidRPr="00B876D0">
                    <w:rPr>
                      <w:rFonts w:cstheme="minorHAnsi"/>
                      <w:bCs/>
                    </w:rPr>
                    <w:t xml:space="preserve"> for all applicable products must be provided to NHS Supply Chain with your tender submission.</w:t>
                  </w:r>
                  <w:r w:rsidRPr="00B876D0">
                    <w:rPr>
                      <w:rFonts w:cstheme="minorHAnsi"/>
                      <w:bCs/>
                    </w:rPr>
                    <w:tab/>
                  </w:r>
                </w:p>
              </w:tc>
            </w:tr>
          </w:tbl>
          <w:p w14:paraId="09D024D9" w14:textId="77777777" w:rsidR="00F567B9" w:rsidRPr="00B876D0" w:rsidRDefault="00F567B9" w:rsidP="00F567B9">
            <w:pPr>
              <w:rPr>
                <w:rFonts w:cstheme="minorHAnsi"/>
                <w:b/>
              </w:rPr>
            </w:pPr>
          </w:p>
          <w:p w14:paraId="11223CBA" w14:textId="77777777" w:rsidR="00F567B9" w:rsidRPr="00B876D0" w:rsidRDefault="00F567B9" w:rsidP="00F567B9">
            <w:pPr>
              <w:rPr>
                <w:rFonts w:cstheme="minorHAnsi"/>
              </w:rPr>
            </w:pPr>
          </w:p>
          <w:p w14:paraId="69805F45" w14:textId="0E7F91FD" w:rsidR="00F567B9" w:rsidRPr="00B876D0" w:rsidRDefault="00F567B9" w:rsidP="00F567B9">
            <w:pPr>
              <w:rPr>
                <w:rFonts w:cstheme="minorHAnsi"/>
              </w:rPr>
            </w:pPr>
          </w:p>
        </w:tc>
      </w:tr>
    </w:tbl>
    <w:p w14:paraId="52FF3AFF" w14:textId="77777777" w:rsidR="00F567B9" w:rsidRPr="00B876D0" w:rsidRDefault="00F567B9" w:rsidP="000A64C9">
      <w:pPr>
        <w:rPr>
          <w:rFonts w:cstheme="minorHAnsi"/>
        </w:rPr>
      </w:pPr>
    </w:p>
    <w:sectPr w:rsidR="00F567B9" w:rsidRPr="00B876D0" w:rsidSect="00F476E1">
      <w:headerReference w:type="default" r:id="rId13"/>
      <w:footerReference w:type="default" r:id="rId14"/>
      <w:pgSz w:w="11906" w:h="16838"/>
      <w:pgMar w:top="1440" w:right="1080" w:bottom="1440" w:left="108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3922" w14:textId="77777777" w:rsidR="00D7619B" w:rsidRDefault="00D7619B" w:rsidP="00093BA8">
      <w:pPr>
        <w:spacing w:after="0" w:line="240" w:lineRule="auto"/>
      </w:pPr>
      <w:r>
        <w:separator/>
      </w:r>
    </w:p>
  </w:endnote>
  <w:endnote w:type="continuationSeparator" w:id="0">
    <w:p w14:paraId="5EA43C28" w14:textId="77777777" w:rsidR="00D7619B" w:rsidRDefault="00D7619B" w:rsidP="00093BA8">
      <w:pPr>
        <w:spacing w:after="0" w:line="240" w:lineRule="auto"/>
      </w:pPr>
      <w:r>
        <w:continuationSeparator/>
      </w:r>
    </w:p>
  </w:endnote>
  <w:endnote w:type="continuationNotice" w:id="1">
    <w:p w14:paraId="14D1ADAE" w14:textId="77777777" w:rsidR="00D7619B" w:rsidRDefault="00D76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657462"/>
      <w:docPartObj>
        <w:docPartGallery w:val="Page Numbers (Bottom of Page)"/>
        <w:docPartUnique/>
      </w:docPartObj>
    </w:sdtPr>
    <w:sdtEndPr>
      <w:rPr>
        <w:noProof/>
      </w:rPr>
    </w:sdtEndPr>
    <w:sdtContent>
      <w:p w14:paraId="7CDFE89D" w14:textId="52668C57" w:rsidR="005E3E76" w:rsidRDefault="005E3E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849C7" w14:textId="2A9DA56C" w:rsidR="005E3E76" w:rsidRPr="00245890" w:rsidRDefault="005E3E76" w:rsidP="0024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ED64" w14:textId="77777777" w:rsidR="00D7619B" w:rsidRDefault="00D7619B" w:rsidP="00093BA8">
      <w:pPr>
        <w:spacing w:after="0" w:line="240" w:lineRule="auto"/>
      </w:pPr>
      <w:r>
        <w:separator/>
      </w:r>
    </w:p>
  </w:footnote>
  <w:footnote w:type="continuationSeparator" w:id="0">
    <w:p w14:paraId="2BBFCAA8" w14:textId="77777777" w:rsidR="00D7619B" w:rsidRDefault="00D7619B" w:rsidP="00093BA8">
      <w:pPr>
        <w:spacing w:after="0" w:line="240" w:lineRule="auto"/>
      </w:pPr>
      <w:r>
        <w:continuationSeparator/>
      </w:r>
    </w:p>
  </w:footnote>
  <w:footnote w:type="continuationNotice" w:id="1">
    <w:p w14:paraId="40B1B1B0" w14:textId="77777777" w:rsidR="00D7619B" w:rsidRDefault="00D76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1A21" w14:textId="5163FFC7" w:rsidR="008F4680" w:rsidRDefault="005E3E76">
    <w:pPr>
      <w:pStyle w:val="Header"/>
    </w:pPr>
    <w:r>
      <w:rPr>
        <w:noProof/>
      </w:rPr>
      <w:drawing>
        <wp:anchor distT="152400" distB="152400" distL="152400" distR="152400" simplePos="0" relativeHeight="251658240" behindDoc="1" locked="0" layoutInCell="1" allowOverlap="1" wp14:anchorId="46AA2608" wp14:editId="4386271B">
          <wp:simplePos x="0" y="0"/>
          <wp:positionH relativeFrom="page">
            <wp:posOffset>-361950</wp:posOffset>
          </wp:positionH>
          <wp:positionV relativeFrom="page">
            <wp:posOffset>-83185</wp:posOffset>
          </wp:positionV>
          <wp:extent cx="7556500" cy="10688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229"/>
    <w:multiLevelType w:val="hybridMultilevel"/>
    <w:tmpl w:val="CEFC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80A"/>
    <w:multiLevelType w:val="multilevel"/>
    <w:tmpl w:val="6D7CD0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626FD"/>
    <w:multiLevelType w:val="hybridMultilevel"/>
    <w:tmpl w:val="CD0487E8"/>
    <w:lvl w:ilvl="0" w:tplc="733EAB00">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C510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EADC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D09D2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27B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2D8A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5807A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8C2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D01CF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596B18"/>
    <w:multiLevelType w:val="multilevel"/>
    <w:tmpl w:val="6F0EEE2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913E49"/>
    <w:multiLevelType w:val="hybridMultilevel"/>
    <w:tmpl w:val="9048955E"/>
    <w:lvl w:ilvl="0" w:tplc="40AA2814">
      <w:start w:val="10"/>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A8C06CEE">
      <w:start w:val="3"/>
      <w:numFmt w:val="upperLetter"/>
      <w:lvlText w:val="%5."/>
      <w:lvlJc w:val="left"/>
      <w:pPr>
        <w:ind w:left="3600" w:hanging="360"/>
      </w:pPr>
      <w:rPr>
        <w:rFonts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673751"/>
    <w:multiLevelType w:val="multilevel"/>
    <w:tmpl w:val="0778ED54"/>
    <w:lvl w:ilvl="0">
      <w:start w:val="1"/>
      <w:numFmt w:val="decimal"/>
      <w:lvlText w:val="%1"/>
      <w:lvlJc w:val="left"/>
      <w:pPr>
        <w:ind w:left="360" w:hanging="360"/>
      </w:pPr>
      <w:rPr>
        <w:rFonts w:hint="default"/>
        <w:sz w:val="24"/>
        <w:szCs w:val="24"/>
      </w:rPr>
    </w:lvl>
    <w:lvl w:ilvl="1">
      <w:start w:val="1"/>
      <w:numFmt w:val="decimal"/>
      <w:lvlText w:val="%1.%2"/>
      <w:lvlJc w:val="left"/>
      <w:pPr>
        <w:ind w:left="644" w:hanging="360"/>
      </w:pPr>
      <w:rPr>
        <w:rFonts w:hint="default"/>
        <w:color w:val="auto"/>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3FA0D8E"/>
    <w:multiLevelType w:val="multilevel"/>
    <w:tmpl w:val="8A5A2916"/>
    <w:lvl w:ilvl="0">
      <w:start w:val="1"/>
      <w:numFmt w:val="decimal"/>
      <w:lvlText w:val="%1"/>
      <w:lvlJc w:val="left"/>
      <w:pPr>
        <w:ind w:left="360" w:hanging="36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7" w15:restartNumberingAfterBreak="0">
    <w:nsid w:val="1A893770"/>
    <w:multiLevelType w:val="hybridMultilevel"/>
    <w:tmpl w:val="11844DB8"/>
    <w:lvl w:ilvl="0" w:tplc="08090001">
      <w:start w:val="1"/>
      <w:numFmt w:val="bullet"/>
      <w:lvlText w:val=""/>
      <w:lvlJc w:val="left"/>
      <w:pPr>
        <w:ind w:left="1929" w:hanging="360"/>
      </w:pPr>
      <w:rPr>
        <w:rFonts w:ascii="Symbol" w:hAnsi="Symbol" w:hint="default"/>
      </w:rPr>
    </w:lvl>
    <w:lvl w:ilvl="1" w:tplc="08090003" w:tentative="1">
      <w:start w:val="1"/>
      <w:numFmt w:val="bullet"/>
      <w:lvlText w:val="o"/>
      <w:lvlJc w:val="left"/>
      <w:pPr>
        <w:ind w:left="2649" w:hanging="360"/>
      </w:pPr>
      <w:rPr>
        <w:rFonts w:ascii="Courier New" w:hAnsi="Courier New" w:cs="Courier New" w:hint="default"/>
      </w:rPr>
    </w:lvl>
    <w:lvl w:ilvl="2" w:tplc="08090005" w:tentative="1">
      <w:start w:val="1"/>
      <w:numFmt w:val="bullet"/>
      <w:lvlText w:val=""/>
      <w:lvlJc w:val="left"/>
      <w:pPr>
        <w:ind w:left="3369" w:hanging="360"/>
      </w:pPr>
      <w:rPr>
        <w:rFonts w:ascii="Wingdings" w:hAnsi="Wingdings" w:hint="default"/>
      </w:rPr>
    </w:lvl>
    <w:lvl w:ilvl="3" w:tplc="08090001" w:tentative="1">
      <w:start w:val="1"/>
      <w:numFmt w:val="bullet"/>
      <w:lvlText w:val=""/>
      <w:lvlJc w:val="left"/>
      <w:pPr>
        <w:ind w:left="4089" w:hanging="360"/>
      </w:pPr>
      <w:rPr>
        <w:rFonts w:ascii="Symbol" w:hAnsi="Symbol" w:hint="default"/>
      </w:rPr>
    </w:lvl>
    <w:lvl w:ilvl="4" w:tplc="08090003" w:tentative="1">
      <w:start w:val="1"/>
      <w:numFmt w:val="bullet"/>
      <w:lvlText w:val="o"/>
      <w:lvlJc w:val="left"/>
      <w:pPr>
        <w:ind w:left="4809" w:hanging="360"/>
      </w:pPr>
      <w:rPr>
        <w:rFonts w:ascii="Courier New" w:hAnsi="Courier New" w:cs="Courier New" w:hint="default"/>
      </w:rPr>
    </w:lvl>
    <w:lvl w:ilvl="5" w:tplc="08090005" w:tentative="1">
      <w:start w:val="1"/>
      <w:numFmt w:val="bullet"/>
      <w:lvlText w:val=""/>
      <w:lvlJc w:val="left"/>
      <w:pPr>
        <w:ind w:left="5529" w:hanging="360"/>
      </w:pPr>
      <w:rPr>
        <w:rFonts w:ascii="Wingdings" w:hAnsi="Wingdings" w:hint="default"/>
      </w:rPr>
    </w:lvl>
    <w:lvl w:ilvl="6" w:tplc="08090001" w:tentative="1">
      <w:start w:val="1"/>
      <w:numFmt w:val="bullet"/>
      <w:lvlText w:val=""/>
      <w:lvlJc w:val="left"/>
      <w:pPr>
        <w:ind w:left="6249" w:hanging="360"/>
      </w:pPr>
      <w:rPr>
        <w:rFonts w:ascii="Symbol" w:hAnsi="Symbol" w:hint="default"/>
      </w:rPr>
    </w:lvl>
    <w:lvl w:ilvl="7" w:tplc="08090003" w:tentative="1">
      <w:start w:val="1"/>
      <w:numFmt w:val="bullet"/>
      <w:lvlText w:val="o"/>
      <w:lvlJc w:val="left"/>
      <w:pPr>
        <w:ind w:left="6969" w:hanging="360"/>
      </w:pPr>
      <w:rPr>
        <w:rFonts w:ascii="Courier New" w:hAnsi="Courier New" w:cs="Courier New" w:hint="default"/>
      </w:rPr>
    </w:lvl>
    <w:lvl w:ilvl="8" w:tplc="08090005" w:tentative="1">
      <w:start w:val="1"/>
      <w:numFmt w:val="bullet"/>
      <w:lvlText w:val=""/>
      <w:lvlJc w:val="left"/>
      <w:pPr>
        <w:ind w:left="7689" w:hanging="360"/>
      </w:pPr>
      <w:rPr>
        <w:rFonts w:ascii="Wingdings" w:hAnsi="Wingdings" w:hint="default"/>
      </w:rPr>
    </w:lvl>
  </w:abstractNum>
  <w:abstractNum w:abstractNumId="8" w15:restartNumberingAfterBreak="0">
    <w:nsid w:val="1D737A3E"/>
    <w:multiLevelType w:val="multilevel"/>
    <w:tmpl w:val="BB0A1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107CE4"/>
    <w:multiLevelType w:val="hybridMultilevel"/>
    <w:tmpl w:val="0C6E50DA"/>
    <w:lvl w:ilvl="0" w:tplc="0C348152">
      <w:start w:val="1"/>
      <w:numFmt w:val="bullet"/>
      <w:lvlText w:val=""/>
      <w:lvlJc w:val="left"/>
      <w:pPr>
        <w:ind w:left="720" w:hanging="360"/>
      </w:pPr>
      <w:rPr>
        <w:rFonts w:ascii="Symbol" w:hAnsi="Symbol" w:hint="default"/>
      </w:rPr>
    </w:lvl>
    <w:lvl w:ilvl="1" w:tplc="B0B6E6E2">
      <w:start w:val="1"/>
      <w:numFmt w:val="bullet"/>
      <w:lvlText w:val=""/>
      <w:lvlJc w:val="left"/>
      <w:pPr>
        <w:ind w:left="1440" w:hanging="360"/>
      </w:pPr>
      <w:rPr>
        <w:rFonts w:ascii="Symbol" w:hAnsi="Symbol" w:hint="default"/>
      </w:rPr>
    </w:lvl>
    <w:lvl w:ilvl="2" w:tplc="F0CEB768">
      <w:start w:val="1"/>
      <w:numFmt w:val="bullet"/>
      <w:lvlText w:val=""/>
      <w:lvlJc w:val="left"/>
      <w:pPr>
        <w:ind w:left="2160" w:hanging="360"/>
      </w:pPr>
      <w:rPr>
        <w:rFonts w:ascii="Wingdings" w:hAnsi="Wingdings" w:hint="default"/>
      </w:rPr>
    </w:lvl>
    <w:lvl w:ilvl="3" w:tplc="8DCE8644">
      <w:start w:val="1"/>
      <w:numFmt w:val="bullet"/>
      <w:lvlText w:val=""/>
      <w:lvlJc w:val="left"/>
      <w:pPr>
        <w:ind w:left="2880" w:hanging="360"/>
      </w:pPr>
      <w:rPr>
        <w:rFonts w:ascii="Symbol" w:hAnsi="Symbol" w:hint="default"/>
      </w:rPr>
    </w:lvl>
    <w:lvl w:ilvl="4" w:tplc="757A56A4">
      <w:start w:val="1"/>
      <w:numFmt w:val="bullet"/>
      <w:lvlText w:val="o"/>
      <w:lvlJc w:val="left"/>
      <w:pPr>
        <w:ind w:left="3600" w:hanging="360"/>
      </w:pPr>
      <w:rPr>
        <w:rFonts w:ascii="Courier New" w:hAnsi="Courier New" w:hint="default"/>
      </w:rPr>
    </w:lvl>
    <w:lvl w:ilvl="5" w:tplc="290885B0">
      <w:start w:val="1"/>
      <w:numFmt w:val="bullet"/>
      <w:lvlText w:val=""/>
      <w:lvlJc w:val="left"/>
      <w:pPr>
        <w:ind w:left="4320" w:hanging="360"/>
      </w:pPr>
      <w:rPr>
        <w:rFonts w:ascii="Wingdings" w:hAnsi="Wingdings" w:hint="default"/>
      </w:rPr>
    </w:lvl>
    <w:lvl w:ilvl="6" w:tplc="3A5EB9E6">
      <w:start w:val="1"/>
      <w:numFmt w:val="bullet"/>
      <w:lvlText w:val=""/>
      <w:lvlJc w:val="left"/>
      <w:pPr>
        <w:ind w:left="5040" w:hanging="360"/>
      </w:pPr>
      <w:rPr>
        <w:rFonts w:ascii="Symbol" w:hAnsi="Symbol" w:hint="default"/>
      </w:rPr>
    </w:lvl>
    <w:lvl w:ilvl="7" w:tplc="22B867A8">
      <w:start w:val="1"/>
      <w:numFmt w:val="bullet"/>
      <w:lvlText w:val="o"/>
      <w:lvlJc w:val="left"/>
      <w:pPr>
        <w:ind w:left="5760" w:hanging="360"/>
      </w:pPr>
      <w:rPr>
        <w:rFonts w:ascii="Courier New" w:hAnsi="Courier New" w:hint="default"/>
      </w:rPr>
    </w:lvl>
    <w:lvl w:ilvl="8" w:tplc="ED3CDF5E">
      <w:start w:val="1"/>
      <w:numFmt w:val="bullet"/>
      <w:lvlText w:val=""/>
      <w:lvlJc w:val="left"/>
      <w:pPr>
        <w:ind w:left="6480" w:hanging="360"/>
      </w:pPr>
      <w:rPr>
        <w:rFonts w:ascii="Wingdings" w:hAnsi="Wingdings" w:hint="default"/>
      </w:rPr>
    </w:lvl>
  </w:abstractNum>
  <w:abstractNum w:abstractNumId="10" w15:restartNumberingAfterBreak="0">
    <w:nsid w:val="21C07DAB"/>
    <w:multiLevelType w:val="multilevel"/>
    <w:tmpl w:val="EEB2B83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328F44B8"/>
    <w:multiLevelType w:val="multilevel"/>
    <w:tmpl w:val="EEB2B83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35651EE3"/>
    <w:multiLevelType w:val="hybridMultilevel"/>
    <w:tmpl w:val="DEC4C2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B091B1F"/>
    <w:multiLevelType w:val="multilevel"/>
    <w:tmpl w:val="1E121624"/>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 w15:restartNumberingAfterBreak="0">
    <w:nsid w:val="42DE1149"/>
    <w:multiLevelType w:val="hybridMultilevel"/>
    <w:tmpl w:val="F5623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CD66036"/>
    <w:multiLevelType w:val="multilevel"/>
    <w:tmpl w:val="1E121624"/>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 w15:restartNumberingAfterBreak="0">
    <w:nsid w:val="4D0B5A89"/>
    <w:multiLevelType w:val="hybridMultilevel"/>
    <w:tmpl w:val="21A8A7DA"/>
    <w:lvl w:ilvl="0" w:tplc="08090001">
      <w:start w:val="1"/>
      <w:numFmt w:val="bullet"/>
      <w:lvlText w:val=""/>
      <w:lvlJc w:val="left"/>
      <w:pPr>
        <w:ind w:left="4580" w:hanging="360"/>
      </w:pPr>
      <w:rPr>
        <w:rFonts w:ascii="Symbol" w:hAnsi="Symbol" w:hint="default"/>
      </w:rPr>
    </w:lvl>
    <w:lvl w:ilvl="1" w:tplc="08090003">
      <w:start w:val="1"/>
      <w:numFmt w:val="bullet"/>
      <w:lvlText w:val="o"/>
      <w:lvlJc w:val="left"/>
      <w:pPr>
        <w:ind w:left="5300" w:hanging="360"/>
      </w:pPr>
      <w:rPr>
        <w:rFonts w:ascii="Courier New" w:hAnsi="Courier New" w:cs="Courier New" w:hint="default"/>
      </w:rPr>
    </w:lvl>
    <w:lvl w:ilvl="2" w:tplc="08090005" w:tentative="1">
      <w:start w:val="1"/>
      <w:numFmt w:val="bullet"/>
      <w:lvlText w:val=""/>
      <w:lvlJc w:val="left"/>
      <w:pPr>
        <w:ind w:left="6020" w:hanging="360"/>
      </w:pPr>
      <w:rPr>
        <w:rFonts w:ascii="Wingdings" w:hAnsi="Wingdings" w:hint="default"/>
      </w:rPr>
    </w:lvl>
    <w:lvl w:ilvl="3" w:tplc="08090001" w:tentative="1">
      <w:start w:val="1"/>
      <w:numFmt w:val="bullet"/>
      <w:lvlText w:val=""/>
      <w:lvlJc w:val="left"/>
      <w:pPr>
        <w:ind w:left="6740" w:hanging="360"/>
      </w:pPr>
      <w:rPr>
        <w:rFonts w:ascii="Symbol" w:hAnsi="Symbol" w:hint="default"/>
      </w:rPr>
    </w:lvl>
    <w:lvl w:ilvl="4" w:tplc="08090003" w:tentative="1">
      <w:start w:val="1"/>
      <w:numFmt w:val="bullet"/>
      <w:lvlText w:val="o"/>
      <w:lvlJc w:val="left"/>
      <w:pPr>
        <w:ind w:left="7460" w:hanging="360"/>
      </w:pPr>
      <w:rPr>
        <w:rFonts w:ascii="Courier New" w:hAnsi="Courier New" w:cs="Courier New" w:hint="default"/>
      </w:rPr>
    </w:lvl>
    <w:lvl w:ilvl="5" w:tplc="08090005" w:tentative="1">
      <w:start w:val="1"/>
      <w:numFmt w:val="bullet"/>
      <w:lvlText w:val=""/>
      <w:lvlJc w:val="left"/>
      <w:pPr>
        <w:ind w:left="8180" w:hanging="360"/>
      </w:pPr>
      <w:rPr>
        <w:rFonts w:ascii="Wingdings" w:hAnsi="Wingdings" w:hint="default"/>
      </w:rPr>
    </w:lvl>
    <w:lvl w:ilvl="6" w:tplc="08090001" w:tentative="1">
      <w:start w:val="1"/>
      <w:numFmt w:val="bullet"/>
      <w:lvlText w:val=""/>
      <w:lvlJc w:val="left"/>
      <w:pPr>
        <w:ind w:left="8900" w:hanging="360"/>
      </w:pPr>
      <w:rPr>
        <w:rFonts w:ascii="Symbol" w:hAnsi="Symbol" w:hint="default"/>
      </w:rPr>
    </w:lvl>
    <w:lvl w:ilvl="7" w:tplc="08090003" w:tentative="1">
      <w:start w:val="1"/>
      <w:numFmt w:val="bullet"/>
      <w:lvlText w:val="o"/>
      <w:lvlJc w:val="left"/>
      <w:pPr>
        <w:ind w:left="9620" w:hanging="360"/>
      </w:pPr>
      <w:rPr>
        <w:rFonts w:ascii="Courier New" w:hAnsi="Courier New" w:cs="Courier New" w:hint="default"/>
      </w:rPr>
    </w:lvl>
    <w:lvl w:ilvl="8" w:tplc="08090005" w:tentative="1">
      <w:start w:val="1"/>
      <w:numFmt w:val="bullet"/>
      <w:lvlText w:val=""/>
      <w:lvlJc w:val="left"/>
      <w:pPr>
        <w:ind w:left="10340" w:hanging="360"/>
      </w:pPr>
      <w:rPr>
        <w:rFonts w:ascii="Wingdings" w:hAnsi="Wingdings" w:hint="default"/>
      </w:rPr>
    </w:lvl>
  </w:abstractNum>
  <w:abstractNum w:abstractNumId="17" w15:restartNumberingAfterBreak="0">
    <w:nsid w:val="512D0441"/>
    <w:multiLevelType w:val="multilevel"/>
    <w:tmpl w:val="D75431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8E3C7E"/>
    <w:multiLevelType w:val="multilevel"/>
    <w:tmpl w:val="B81EE1CA"/>
    <w:lvl w:ilvl="0">
      <w:start w:val="8"/>
      <w:numFmt w:val="decimal"/>
      <w:lvlText w:val="%1"/>
      <w:lvlJc w:val="left"/>
      <w:pPr>
        <w:ind w:left="360" w:hanging="360"/>
      </w:pPr>
      <w:rPr>
        <w:rFonts w:hint="default"/>
      </w:rPr>
    </w:lvl>
    <w:lvl w:ilvl="1">
      <w:start w:val="1"/>
      <w:numFmt w:val="decimal"/>
      <w:lvlText w:val="%1.%2.1"/>
      <w:lvlJc w:val="left"/>
      <w:pPr>
        <w:ind w:left="360" w:hanging="360"/>
      </w:pPr>
      <w:rPr>
        <w:rFonts w:hint="default"/>
      </w:rPr>
    </w:lvl>
    <w:lvl w:ilvl="2">
      <w:start w:val="1"/>
      <w:numFmt w:val="decimal"/>
      <w:lvlText w:val="9.5.%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11E3A"/>
    <w:multiLevelType w:val="multilevel"/>
    <w:tmpl w:val="34B0AF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15:restartNumberingAfterBreak="0">
    <w:nsid w:val="642F2F04"/>
    <w:multiLevelType w:val="multilevel"/>
    <w:tmpl w:val="AD90F5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4A3EAE"/>
    <w:multiLevelType w:val="multilevel"/>
    <w:tmpl w:val="A6B4C442"/>
    <w:lvl w:ilvl="0">
      <w:start w:val="3"/>
      <w:numFmt w:val="decimal"/>
      <w:lvlText w:val="%1"/>
      <w:lvlJc w:val="left"/>
      <w:pPr>
        <w:ind w:left="360" w:hanging="36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3" w15:restartNumberingAfterBreak="0">
    <w:nsid w:val="694551DE"/>
    <w:multiLevelType w:val="multilevel"/>
    <w:tmpl w:val="02C0DDFE"/>
    <w:lvl w:ilvl="0">
      <w:start w:val="1"/>
      <w:numFmt w:val="decimal"/>
      <w:lvlText w:val="%1"/>
      <w:lvlJc w:val="left"/>
      <w:pPr>
        <w:ind w:left="360" w:hanging="36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24" w15:restartNumberingAfterBreak="0">
    <w:nsid w:val="6A5504E0"/>
    <w:multiLevelType w:val="multilevel"/>
    <w:tmpl w:val="50EA7024"/>
    <w:lvl w:ilvl="0">
      <w:start w:val="1"/>
      <w:numFmt w:val="decimal"/>
      <w:lvlText w:val="%1."/>
      <w:lvlJc w:val="left"/>
      <w:pPr>
        <w:ind w:left="360" w:hanging="360"/>
      </w:pPr>
      <w:rPr>
        <w:rFonts w:hint="default"/>
        <w:color w:val="auto"/>
        <w:sz w:val="24"/>
        <w:szCs w:val="24"/>
      </w:rPr>
    </w:lvl>
    <w:lvl w:ilvl="1">
      <w:start w:val="1"/>
      <w:numFmt w:val="bullet"/>
      <w:lvlText w:val=""/>
      <w:lvlJc w:val="left"/>
      <w:pPr>
        <w:ind w:left="715" w:hanging="432"/>
      </w:pPr>
      <w:rPr>
        <w:rFonts w:ascii="Symbol" w:hAnsi="Symbol" w:hint="default"/>
        <w:color w:val="000000" w:themeColor="text1"/>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9B1335"/>
    <w:multiLevelType w:val="hybridMultilevel"/>
    <w:tmpl w:val="EA043298"/>
    <w:lvl w:ilvl="0" w:tplc="81D440C0">
      <w:start w:val="1"/>
      <w:numFmt w:val="bullet"/>
      <w:lvlText w:val=""/>
      <w:lvlJc w:val="left"/>
      <w:pPr>
        <w:ind w:left="107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C687590">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50209"/>
    <w:multiLevelType w:val="multilevel"/>
    <w:tmpl w:val="A710AC46"/>
    <w:lvl w:ilvl="0">
      <w:start w:val="1"/>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27" w15:restartNumberingAfterBreak="0">
    <w:nsid w:val="76E04D59"/>
    <w:multiLevelType w:val="multilevel"/>
    <w:tmpl w:val="04F8DFD4"/>
    <w:lvl w:ilvl="0">
      <w:start w:val="4"/>
      <w:numFmt w:val="decimal"/>
      <w:lvlText w:val="%1"/>
      <w:lvlJc w:val="left"/>
      <w:pPr>
        <w:ind w:left="360" w:hanging="360"/>
      </w:pPr>
      <w:rPr>
        <w:rFonts w:hint="default"/>
      </w:rPr>
    </w:lvl>
    <w:lvl w:ilvl="1">
      <w:start w:val="2"/>
      <w:numFmt w:val="decimal"/>
      <w:lvlText w:val="%1.%2"/>
      <w:lvlJc w:val="left"/>
      <w:pPr>
        <w:ind w:left="5760"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600" w:hanging="144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left="32040" w:hanging="1800"/>
      </w:pPr>
      <w:rPr>
        <w:rFonts w:hint="default"/>
      </w:rPr>
    </w:lvl>
    <w:lvl w:ilvl="7">
      <w:start w:val="1"/>
      <w:numFmt w:val="decimal"/>
      <w:lvlText w:val="%1.%2.%3.%4.%5.%6.%7.%8"/>
      <w:lvlJc w:val="left"/>
      <w:pPr>
        <w:ind w:left="-28096" w:hanging="2160"/>
      </w:pPr>
      <w:rPr>
        <w:rFonts w:hint="default"/>
      </w:rPr>
    </w:lvl>
    <w:lvl w:ilvl="8">
      <w:start w:val="1"/>
      <w:numFmt w:val="decimal"/>
      <w:lvlText w:val="%1.%2.%3.%4.%5.%6.%7.%8.%9"/>
      <w:lvlJc w:val="left"/>
      <w:pPr>
        <w:ind w:left="-23056" w:hanging="2160"/>
      </w:pPr>
      <w:rPr>
        <w:rFonts w:hint="default"/>
      </w:rPr>
    </w:lvl>
  </w:abstractNum>
  <w:abstractNum w:abstractNumId="28" w15:restartNumberingAfterBreak="0">
    <w:nsid w:val="79823DF6"/>
    <w:multiLevelType w:val="multilevel"/>
    <w:tmpl w:val="9A5E9C92"/>
    <w:lvl w:ilvl="0">
      <w:start w:val="1"/>
      <w:numFmt w:val="bullet"/>
      <w:lvlText w:val=""/>
      <w:lvlJc w:val="left"/>
      <w:pPr>
        <w:ind w:left="2520" w:hanging="360"/>
      </w:pPr>
      <w:rPr>
        <w:rFonts w:ascii="Symbol" w:hAnsi="Symbol"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9" w15:restartNumberingAfterBreak="0">
    <w:nsid w:val="7C5804D7"/>
    <w:multiLevelType w:val="multilevel"/>
    <w:tmpl w:val="02363D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000000" w:themeColor="text1"/>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4"/>
  </w:num>
  <w:num w:numId="3">
    <w:abstractNumId w:val="20"/>
  </w:num>
  <w:num w:numId="4">
    <w:abstractNumId w:val="25"/>
  </w:num>
  <w:num w:numId="5">
    <w:abstractNumId w:val="12"/>
  </w:num>
  <w:num w:numId="6">
    <w:abstractNumId w:val="5"/>
  </w:num>
  <w:num w:numId="7">
    <w:abstractNumId w:val="16"/>
  </w:num>
  <w:num w:numId="8">
    <w:abstractNumId w:val="4"/>
  </w:num>
  <w:num w:numId="9">
    <w:abstractNumId w:val="0"/>
  </w:num>
  <w:num w:numId="10">
    <w:abstractNumId w:val="14"/>
  </w:num>
  <w:num w:numId="11">
    <w:abstractNumId w:val="2"/>
  </w:num>
  <w:num w:numId="12">
    <w:abstractNumId w:val="23"/>
  </w:num>
  <w:num w:numId="13">
    <w:abstractNumId w:val="21"/>
  </w:num>
  <w:num w:numId="14">
    <w:abstractNumId w:val="1"/>
  </w:num>
  <w:num w:numId="15">
    <w:abstractNumId w:val="29"/>
  </w:num>
  <w:num w:numId="16">
    <w:abstractNumId w:val="8"/>
  </w:num>
  <w:num w:numId="17">
    <w:abstractNumId w:val="18"/>
  </w:num>
  <w:num w:numId="18">
    <w:abstractNumId w:val="28"/>
  </w:num>
  <w:num w:numId="19">
    <w:abstractNumId w:val="11"/>
  </w:num>
  <w:num w:numId="20">
    <w:abstractNumId w:val="22"/>
  </w:num>
  <w:num w:numId="21">
    <w:abstractNumId w:val="27"/>
  </w:num>
  <w:num w:numId="22">
    <w:abstractNumId w:val="17"/>
  </w:num>
  <w:num w:numId="23">
    <w:abstractNumId w:val="6"/>
  </w:num>
  <w:num w:numId="24">
    <w:abstractNumId w:val="26"/>
  </w:num>
  <w:num w:numId="25">
    <w:abstractNumId w:val="3"/>
  </w:num>
  <w:num w:numId="26">
    <w:abstractNumId w:val="15"/>
  </w:num>
  <w:num w:numId="27">
    <w:abstractNumId w:val="13"/>
  </w:num>
  <w:num w:numId="28">
    <w:abstractNumId w:val="19"/>
  </w:num>
  <w:num w:numId="29">
    <w:abstractNumId w:val="7"/>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39"/>
    <w:rsid w:val="00000C7C"/>
    <w:rsid w:val="00004EB5"/>
    <w:rsid w:val="0000524F"/>
    <w:rsid w:val="000118F4"/>
    <w:rsid w:val="00012153"/>
    <w:rsid w:val="00012608"/>
    <w:rsid w:val="0001384B"/>
    <w:rsid w:val="00015C53"/>
    <w:rsid w:val="000165BD"/>
    <w:rsid w:val="000173B8"/>
    <w:rsid w:val="00021644"/>
    <w:rsid w:val="000250D4"/>
    <w:rsid w:val="0003449E"/>
    <w:rsid w:val="00036B48"/>
    <w:rsid w:val="00040DE5"/>
    <w:rsid w:val="00041E07"/>
    <w:rsid w:val="000424C6"/>
    <w:rsid w:val="0005033F"/>
    <w:rsid w:val="00053465"/>
    <w:rsid w:val="0005556D"/>
    <w:rsid w:val="00057DE6"/>
    <w:rsid w:val="000623D4"/>
    <w:rsid w:val="00063861"/>
    <w:rsid w:val="00065DF0"/>
    <w:rsid w:val="00071B7C"/>
    <w:rsid w:val="00071E67"/>
    <w:rsid w:val="00072BCE"/>
    <w:rsid w:val="000763C5"/>
    <w:rsid w:val="000879AD"/>
    <w:rsid w:val="000900CF"/>
    <w:rsid w:val="00090308"/>
    <w:rsid w:val="00093BA8"/>
    <w:rsid w:val="000970A1"/>
    <w:rsid w:val="000978D3"/>
    <w:rsid w:val="000A0C9D"/>
    <w:rsid w:val="000A1E04"/>
    <w:rsid w:val="000A2E1F"/>
    <w:rsid w:val="000A3CC0"/>
    <w:rsid w:val="000A64C9"/>
    <w:rsid w:val="000B1C7C"/>
    <w:rsid w:val="000B2D44"/>
    <w:rsid w:val="000B3B86"/>
    <w:rsid w:val="000B707D"/>
    <w:rsid w:val="000B7F02"/>
    <w:rsid w:val="000C3C63"/>
    <w:rsid w:val="000C3C8A"/>
    <w:rsid w:val="000C53EF"/>
    <w:rsid w:val="000D2E16"/>
    <w:rsid w:val="000D3222"/>
    <w:rsid w:val="000D3F26"/>
    <w:rsid w:val="000F18B6"/>
    <w:rsid w:val="000F2431"/>
    <w:rsid w:val="000F3FC1"/>
    <w:rsid w:val="000F6924"/>
    <w:rsid w:val="00100C84"/>
    <w:rsid w:val="00103E87"/>
    <w:rsid w:val="0010684B"/>
    <w:rsid w:val="001069BF"/>
    <w:rsid w:val="0010788D"/>
    <w:rsid w:val="001338DD"/>
    <w:rsid w:val="00142956"/>
    <w:rsid w:val="0014361A"/>
    <w:rsid w:val="001530AA"/>
    <w:rsid w:val="00153C71"/>
    <w:rsid w:val="00153F93"/>
    <w:rsid w:val="0015466A"/>
    <w:rsid w:val="00161B1A"/>
    <w:rsid w:val="00165C9A"/>
    <w:rsid w:val="00166A0A"/>
    <w:rsid w:val="00171001"/>
    <w:rsid w:val="00174845"/>
    <w:rsid w:val="0017585D"/>
    <w:rsid w:val="00184050"/>
    <w:rsid w:val="001874F5"/>
    <w:rsid w:val="00191E56"/>
    <w:rsid w:val="00195E6C"/>
    <w:rsid w:val="001A0A26"/>
    <w:rsid w:val="001A69FD"/>
    <w:rsid w:val="001A7180"/>
    <w:rsid w:val="001B59FD"/>
    <w:rsid w:val="001B641B"/>
    <w:rsid w:val="001C038F"/>
    <w:rsid w:val="001C0D6A"/>
    <w:rsid w:val="001C0F61"/>
    <w:rsid w:val="001C7AFA"/>
    <w:rsid w:val="001D003A"/>
    <w:rsid w:val="001D1DF4"/>
    <w:rsid w:val="001D68CD"/>
    <w:rsid w:val="001D7C22"/>
    <w:rsid w:val="001E0073"/>
    <w:rsid w:val="001E16FB"/>
    <w:rsid w:val="001E182E"/>
    <w:rsid w:val="001E1A1B"/>
    <w:rsid w:val="001E1F87"/>
    <w:rsid w:val="001E3FDC"/>
    <w:rsid w:val="001E4397"/>
    <w:rsid w:val="001F10E3"/>
    <w:rsid w:val="001F1E4E"/>
    <w:rsid w:val="001F4A2C"/>
    <w:rsid w:val="00200175"/>
    <w:rsid w:val="00203308"/>
    <w:rsid w:val="00205DE5"/>
    <w:rsid w:val="0021195F"/>
    <w:rsid w:val="00215B9F"/>
    <w:rsid w:val="002166EC"/>
    <w:rsid w:val="00220324"/>
    <w:rsid w:val="00222B9A"/>
    <w:rsid w:val="00225C2B"/>
    <w:rsid w:val="00226166"/>
    <w:rsid w:val="00226F5E"/>
    <w:rsid w:val="00237898"/>
    <w:rsid w:val="00243780"/>
    <w:rsid w:val="00244C60"/>
    <w:rsid w:val="00245890"/>
    <w:rsid w:val="00253743"/>
    <w:rsid w:val="002570CA"/>
    <w:rsid w:val="0025784C"/>
    <w:rsid w:val="00260248"/>
    <w:rsid w:val="00260279"/>
    <w:rsid w:val="002666D4"/>
    <w:rsid w:val="00271A3F"/>
    <w:rsid w:val="00272203"/>
    <w:rsid w:val="002724AE"/>
    <w:rsid w:val="00272935"/>
    <w:rsid w:val="00273AB3"/>
    <w:rsid w:val="002756FD"/>
    <w:rsid w:val="0027601A"/>
    <w:rsid w:val="0028255E"/>
    <w:rsid w:val="002902AC"/>
    <w:rsid w:val="00290737"/>
    <w:rsid w:val="00291033"/>
    <w:rsid w:val="00292305"/>
    <w:rsid w:val="00296615"/>
    <w:rsid w:val="00296B07"/>
    <w:rsid w:val="0029780A"/>
    <w:rsid w:val="002A0710"/>
    <w:rsid w:val="002A1221"/>
    <w:rsid w:val="002A3DB3"/>
    <w:rsid w:val="002A62FB"/>
    <w:rsid w:val="002A730C"/>
    <w:rsid w:val="002AFDC9"/>
    <w:rsid w:val="002B061E"/>
    <w:rsid w:val="002B38D4"/>
    <w:rsid w:val="002C1C31"/>
    <w:rsid w:val="002C2E46"/>
    <w:rsid w:val="002C4ACF"/>
    <w:rsid w:val="002C5A39"/>
    <w:rsid w:val="002D0B93"/>
    <w:rsid w:val="002D3142"/>
    <w:rsid w:val="002D5434"/>
    <w:rsid w:val="002E297A"/>
    <w:rsid w:val="002E762B"/>
    <w:rsid w:val="002E7CC2"/>
    <w:rsid w:val="002F4A96"/>
    <w:rsid w:val="002F4CDC"/>
    <w:rsid w:val="00302CDD"/>
    <w:rsid w:val="003044C0"/>
    <w:rsid w:val="003074D4"/>
    <w:rsid w:val="00307B1E"/>
    <w:rsid w:val="00310EAC"/>
    <w:rsid w:val="0031168F"/>
    <w:rsid w:val="00312B30"/>
    <w:rsid w:val="003131D1"/>
    <w:rsid w:val="00317C52"/>
    <w:rsid w:val="0032014C"/>
    <w:rsid w:val="00322E93"/>
    <w:rsid w:val="00324FA7"/>
    <w:rsid w:val="00326AEB"/>
    <w:rsid w:val="00331FC1"/>
    <w:rsid w:val="00332171"/>
    <w:rsid w:val="003326E3"/>
    <w:rsid w:val="003351C8"/>
    <w:rsid w:val="00345594"/>
    <w:rsid w:val="00347912"/>
    <w:rsid w:val="00361E5C"/>
    <w:rsid w:val="003666DB"/>
    <w:rsid w:val="0037058B"/>
    <w:rsid w:val="00371824"/>
    <w:rsid w:val="003729D7"/>
    <w:rsid w:val="00374182"/>
    <w:rsid w:val="00380E69"/>
    <w:rsid w:val="0038119A"/>
    <w:rsid w:val="00381756"/>
    <w:rsid w:val="00382AE6"/>
    <w:rsid w:val="00390524"/>
    <w:rsid w:val="00390674"/>
    <w:rsid w:val="0039321C"/>
    <w:rsid w:val="00393502"/>
    <w:rsid w:val="0039657C"/>
    <w:rsid w:val="003A21DE"/>
    <w:rsid w:val="003A601C"/>
    <w:rsid w:val="003A6C3E"/>
    <w:rsid w:val="003B1C20"/>
    <w:rsid w:val="003B208B"/>
    <w:rsid w:val="003B2E97"/>
    <w:rsid w:val="003B32C5"/>
    <w:rsid w:val="003D0F20"/>
    <w:rsid w:val="003D3C69"/>
    <w:rsid w:val="003D4470"/>
    <w:rsid w:val="003D5B01"/>
    <w:rsid w:val="003F5909"/>
    <w:rsid w:val="003F5C7B"/>
    <w:rsid w:val="003F7D0A"/>
    <w:rsid w:val="00400A3C"/>
    <w:rsid w:val="00400E2E"/>
    <w:rsid w:val="004048AF"/>
    <w:rsid w:val="004112F4"/>
    <w:rsid w:val="00420BB6"/>
    <w:rsid w:val="004238F2"/>
    <w:rsid w:val="00432E98"/>
    <w:rsid w:val="00433C2B"/>
    <w:rsid w:val="00435094"/>
    <w:rsid w:val="0044362D"/>
    <w:rsid w:val="004437AE"/>
    <w:rsid w:val="00444AE9"/>
    <w:rsid w:val="00446B39"/>
    <w:rsid w:val="00452930"/>
    <w:rsid w:val="00453445"/>
    <w:rsid w:val="00454522"/>
    <w:rsid w:val="00457AC9"/>
    <w:rsid w:val="004605FA"/>
    <w:rsid w:val="00461FD1"/>
    <w:rsid w:val="00467AD4"/>
    <w:rsid w:val="00473CBD"/>
    <w:rsid w:val="00476398"/>
    <w:rsid w:val="0048018C"/>
    <w:rsid w:val="00485C3D"/>
    <w:rsid w:val="00486FD2"/>
    <w:rsid w:val="00490BFE"/>
    <w:rsid w:val="004910AB"/>
    <w:rsid w:val="00496DA1"/>
    <w:rsid w:val="0049A9B9"/>
    <w:rsid w:val="004A479B"/>
    <w:rsid w:val="004A7C8E"/>
    <w:rsid w:val="004B0538"/>
    <w:rsid w:val="004B6978"/>
    <w:rsid w:val="004B6F77"/>
    <w:rsid w:val="004B765A"/>
    <w:rsid w:val="004C0BC7"/>
    <w:rsid w:val="004C0E15"/>
    <w:rsid w:val="004C1D9B"/>
    <w:rsid w:val="004C1F56"/>
    <w:rsid w:val="004C33F6"/>
    <w:rsid w:val="004C50BD"/>
    <w:rsid w:val="004C65D2"/>
    <w:rsid w:val="004C7B00"/>
    <w:rsid w:val="004D1A8F"/>
    <w:rsid w:val="004D2F2E"/>
    <w:rsid w:val="004D3FEA"/>
    <w:rsid w:val="004D4D01"/>
    <w:rsid w:val="004D5445"/>
    <w:rsid w:val="004D62EE"/>
    <w:rsid w:val="004D6721"/>
    <w:rsid w:val="004D799F"/>
    <w:rsid w:val="004E23FE"/>
    <w:rsid w:val="004E6B69"/>
    <w:rsid w:val="004E70DE"/>
    <w:rsid w:val="004F67C7"/>
    <w:rsid w:val="005006D7"/>
    <w:rsid w:val="00503732"/>
    <w:rsid w:val="005040E4"/>
    <w:rsid w:val="005063DE"/>
    <w:rsid w:val="00514F3B"/>
    <w:rsid w:val="00517487"/>
    <w:rsid w:val="00517C72"/>
    <w:rsid w:val="00520C8F"/>
    <w:rsid w:val="00522AF1"/>
    <w:rsid w:val="005247AD"/>
    <w:rsid w:val="005256AE"/>
    <w:rsid w:val="005270FE"/>
    <w:rsid w:val="0052772E"/>
    <w:rsid w:val="00531143"/>
    <w:rsid w:val="00534346"/>
    <w:rsid w:val="00534D3B"/>
    <w:rsid w:val="00535D50"/>
    <w:rsid w:val="0053683E"/>
    <w:rsid w:val="00545793"/>
    <w:rsid w:val="0055088C"/>
    <w:rsid w:val="00556A7D"/>
    <w:rsid w:val="00557E3B"/>
    <w:rsid w:val="0056230F"/>
    <w:rsid w:val="00566935"/>
    <w:rsid w:val="00580159"/>
    <w:rsid w:val="00580434"/>
    <w:rsid w:val="00581F4D"/>
    <w:rsid w:val="00582857"/>
    <w:rsid w:val="00583E41"/>
    <w:rsid w:val="00584D0B"/>
    <w:rsid w:val="0058563E"/>
    <w:rsid w:val="00594574"/>
    <w:rsid w:val="005975CA"/>
    <w:rsid w:val="005A70C0"/>
    <w:rsid w:val="005B02D3"/>
    <w:rsid w:val="005B5440"/>
    <w:rsid w:val="005C1974"/>
    <w:rsid w:val="005C2668"/>
    <w:rsid w:val="005C2FFE"/>
    <w:rsid w:val="005C42D9"/>
    <w:rsid w:val="005C45DA"/>
    <w:rsid w:val="005C74A0"/>
    <w:rsid w:val="005E3E76"/>
    <w:rsid w:val="005E5BE3"/>
    <w:rsid w:val="005F29CE"/>
    <w:rsid w:val="005F2CF9"/>
    <w:rsid w:val="005F4595"/>
    <w:rsid w:val="005F595C"/>
    <w:rsid w:val="006003A8"/>
    <w:rsid w:val="0060242B"/>
    <w:rsid w:val="006038A2"/>
    <w:rsid w:val="0060489E"/>
    <w:rsid w:val="00605F07"/>
    <w:rsid w:val="00607219"/>
    <w:rsid w:val="006072AF"/>
    <w:rsid w:val="00613399"/>
    <w:rsid w:val="0061604E"/>
    <w:rsid w:val="00616685"/>
    <w:rsid w:val="00617076"/>
    <w:rsid w:val="0061771C"/>
    <w:rsid w:val="006236A1"/>
    <w:rsid w:val="0062778F"/>
    <w:rsid w:val="00627AAB"/>
    <w:rsid w:val="00627EE8"/>
    <w:rsid w:val="006364A6"/>
    <w:rsid w:val="00637DE4"/>
    <w:rsid w:val="00637F85"/>
    <w:rsid w:val="00644016"/>
    <w:rsid w:val="0064740C"/>
    <w:rsid w:val="006523D5"/>
    <w:rsid w:val="00653AF0"/>
    <w:rsid w:val="00655B13"/>
    <w:rsid w:val="00655D8D"/>
    <w:rsid w:val="006705DA"/>
    <w:rsid w:val="00671B14"/>
    <w:rsid w:val="0067217E"/>
    <w:rsid w:val="006744B1"/>
    <w:rsid w:val="00674730"/>
    <w:rsid w:val="006801FE"/>
    <w:rsid w:val="006805C3"/>
    <w:rsid w:val="00680E1F"/>
    <w:rsid w:val="00683DE2"/>
    <w:rsid w:val="006926B2"/>
    <w:rsid w:val="006A0F93"/>
    <w:rsid w:val="006A2808"/>
    <w:rsid w:val="006A34CA"/>
    <w:rsid w:val="006A34F0"/>
    <w:rsid w:val="006B112E"/>
    <w:rsid w:val="006B65EE"/>
    <w:rsid w:val="006C082C"/>
    <w:rsid w:val="006C4880"/>
    <w:rsid w:val="006C60B5"/>
    <w:rsid w:val="006D0FE0"/>
    <w:rsid w:val="006D184E"/>
    <w:rsid w:val="006D1865"/>
    <w:rsid w:val="006D2BDD"/>
    <w:rsid w:val="006D310C"/>
    <w:rsid w:val="006D320D"/>
    <w:rsid w:val="006D69D8"/>
    <w:rsid w:val="006E11F7"/>
    <w:rsid w:val="006E3BC4"/>
    <w:rsid w:val="006F0A41"/>
    <w:rsid w:val="006F7491"/>
    <w:rsid w:val="00700B4B"/>
    <w:rsid w:val="007017C8"/>
    <w:rsid w:val="0071711E"/>
    <w:rsid w:val="00717B07"/>
    <w:rsid w:val="007219FC"/>
    <w:rsid w:val="0073174A"/>
    <w:rsid w:val="00740587"/>
    <w:rsid w:val="00740F3D"/>
    <w:rsid w:val="00741A23"/>
    <w:rsid w:val="00741E78"/>
    <w:rsid w:val="007421FE"/>
    <w:rsid w:val="0074336A"/>
    <w:rsid w:val="00743ECD"/>
    <w:rsid w:val="00744A6C"/>
    <w:rsid w:val="0074561D"/>
    <w:rsid w:val="00747C34"/>
    <w:rsid w:val="00753903"/>
    <w:rsid w:val="00756001"/>
    <w:rsid w:val="00756831"/>
    <w:rsid w:val="00756C3D"/>
    <w:rsid w:val="00761FF8"/>
    <w:rsid w:val="00762F48"/>
    <w:rsid w:val="0076658F"/>
    <w:rsid w:val="00766635"/>
    <w:rsid w:val="007670BB"/>
    <w:rsid w:val="007713E7"/>
    <w:rsid w:val="00771DF6"/>
    <w:rsid w:val="0077401A"/>
    <w:rsid w:val="0077581E"/>
    <w:rsid w:val="00780A81"/>
    <w:rsid w:val="0078472F"/>
    <w:rsid w:val="007848E2"/>
    <w:rsid w:val="00785283"/>
    <w:rsid w:val="0078775E"/>
    <w:rsid w:val="00793A3E"/>
    <w:rsid w:val="00793F8B"/>
    <w:rsid w:val="007943D4"/>
    <w:rsid w:val="00794609"/>
    <w:rsid w:val="00795730"/>
    <w:rsid w:val="0079651C"/>
    <w:rsid w:val="007A267E"/>
    <w:rsid w:val="007B01A0"/>
    <w:rsid w:val="007B090E"/>
    <w:rsid w:val="007B144D"/>
    <w:rsid w:val="007B393F"/>
    <w:rsid w:val="007B52C4"/>
    <w:rsid w:val="007B57A8"/>
    <w:rsid w:val="007B66B2"/>
    <w:rsid w:val="007B746E"/>
    <w:rsid w:val="007C1EB5"/>
    <w:rsid w:val="007C4836"/>
    <w:rsid w:val="007C53FC"/>
    <w:rsid w:val="007D24E3"/>
    <w:rsid w:val="007D4599"/>
    <w:rsid w:val="007D6738"/>
    <w:rsid w:val="007D68C6"/>
    <w:rsid w:val="007D71C0"/>
    <w:rsid w:val="007E022C"/>
    <w:rsid w:val="007E298A"/>
    <w:rsid w:val="007E3FC9"/>
    <w:rsid w:val="007E7316"/>
    <w:rsid w:val="007F07D5"/>
    <w:rsid w:val="007F2F97"/>
    <w:rsid w:val="007F45F7"/>
    <w:rsid w:val="00803A4A"/>
    <w:rsid w:val="008114B2"/>
    <w:rsid w:val="00814ACE"/>
    <w:rsid w:val="00815747"/>
    <w:rsid w:val="00823CE5"/>
    <w:rsid w:val="008263B4"/>
    <w:rsid w:val="00830C01"/>
    <w:rsid w:val="00830CF0"/>
    <w:rsid w:val="008355FD"/>
    <w:rsid w:val="00836B2E"/>
    <w:rsid w:val="008446B6"/>
    <w:rsid w:val="00846051"/>
    <w:rsid w:val="00846E1C"/>
    <w:rsid w:val="008473FE"/>
    <w:rsid w:val="00847ED3"/>
    <w:rsid w:val="0085514A"/>
    <w:rsid w:val="00855C64"/>
    <w:rsid w:val="00861A7E"/>
    <w:rsid w:val="00862D44"/>
    <w:rsid w:val="008630BC"/>
    <w:rsid w:val="00864D85"/>
    <w:rsid w:val="008661C9"/>
    <w:rsid w:val="00870D14"/>
    <w:rsid w:val="008724C6"/>
    <w:rsid w:val="0088380D"/>
    <w:rsid w:val="0088420B"/>
    <w:rsid w:val="0089281C"/>
    <w:rsid w:val="00895BF9"/>
    <w:rsid w:val="008A5BA3"/>
    <w:rsid w:val="008A7384"/>
    <w:rsid w:val="008B1F0E"/>
    <w:rsid w:val="008B2103"/>
    <w:rsid w:val="008B2B0F"/>
    <w:rsid w:val="008B393B"/>
    <w:rsid w:val="008B4D38"/>
    <w:rsid w:val="008B545F"/>
    <w:rsid w:val="008B5D62"/>
    <w:rsid w:val="008B6B9D"/>
    <w:rsid w:val="008C04A7"/>
    <w:rsid w:val="008C37DB"/>
    <w:rsid w:val="008D0FF4"/>
    <w:rsid w:val="008D15F6"/>
    <w:rsid w:val="008D1642"/>
    <w:rsid w:val="008D39B3"/>
    <w:rsid w:val="008D795B"/>
    <w:rsid w:val="008E2AFB"/>
    <w:rsid w:val="008E6C07"/>
    <w:rsid w:val="008F0A08"/>
    <w:rsid w:val="008F14C0"/>
    <w:rsid w:val="008F291C"/>
    <w:rsid w:val="008F2C22"/>
    <w:rsid w:val="008F4680"/>
    <w:rsid w:val="008F4D85"/>
    <w:rsid w:val="008F50CE"/>
    <w:rsid w:val="009049AE"/>
    <w:rsid w:val="00905858"/>
    <w:rsid w:val="00906E13"/>
    <w:rsid w:val="00912A1F"/>
    <w:rsid w:val="00915EC5"/>
    <w:rsid w:val="009162C3"/>
    <w:rsid w:val="009261B4"/>
    <w:rsid w:val="009262E7"/>
    <w:rsid w:val="00930367"/>
    <w:rsid w:val="00937C8C"/>
    <w:rsid w:val="0093DE1C"/>
    <w:rsid w:val="00941AFD"/>
    <w:rsid w:val="00942498"/>
    <w:rsid w:val="00943804"/>
    <w:rsid w:val="009462AC"/>
    <w:rsid w:val="009465E1"/>
    <w:rsid w:val="00947BF5"/>
    <w:rsid w:val="00950946"/>
    <w:rsid w:val="00952DF9"/>
    <w:rsid w:val="00955CA3"/>
    <w:rsid w:val="0096159D"/>
    <w:rsid w:val="00962554"/>
    <w:rsid w:val="00963770"/>
    <w:rsid w:val="00964A5F"/>
    <w:rsid w:val="00966BCC"/>
    <w:rsid w:val="009818EB"/>
    <w:rsid w:val="00984060"/>
    <w:rsid w:val="00985422"/>
    <w:rsid w:val="009854BC"/>
    <w:rsid w:val="00987DC2"/>
    <w:rsid w:val="009A22F5"/>
    <w:rsid w:val="009A3089"/>
    <w:rsid w:val="009A6E1F"/>
    <w:rsid w:val="009B11EA"/>
    <w:rsid w:val="009B5003"/>
    <w:rsid w:val="009B5577"/>
    <w:rsid w:val="009C1402"/>
    <w:rsid w:val="009C5180"/>
    <w:rsid w:val="009C6675"/>
    <w:rsid w:val="009C73FC"/>
    <w:rsid w:val="009D43AA"/>
    <w:rsid w:val="009D64ED"/>
    <w:rsid w:val="009D7B08"/>
    <w:rsid w:val="009E1B21"/>
    <w:rsid w:val="009E5A09"/>
    <w:rsid w:val="009E5E3F"/>
    <w:rsid w:val="009E7297"/>
    <w:rsid w:val="009E7937"/>
    <w:rsid w:val="009F3337"/>
    <w:rsid w:val="009F68BB"/>
    <w:rsid w:val="009F746E"/>
    <w:rsid w:val="009F7AF3"/>
    <w:rsid w:val="00A010BB"/>
    <w:rsid w:val="00A063EA"/>
    <w:rsid w:val="00A132DF"/>
    <w:rsid w:val="00A14002"/>
    <w:rsid w:val="00A148DB"/>
    <w:rsid w:val="00A1685D"/>
    <w:rsid w:val="00A179B8"/>
    <w:rsid w:val="00A23697"/>
    <w:rsid w:val="00A245AE"/>
    <w:rsid w:val="00A247AD"/>
    <w:rsid w:val="00A256E9"/>
    <w:rsid w:val="00A309FB"/>
    <w:rsid w:val="00A31E9C"/>
    <w:rsid w:val="00A40CFF"/>
    <w:rsid w:val="00A4459C"/>
    <w:rsid w:val="00A507CD"/>
    <w:rsid w:val="00A521EB"/>
    <w:rsid w:val="00A567D2"/>
    <w:rsid w:val="00A56B27"/>
    <w:rsid w:val="00A56D15"/>
    <w:rsid w:val="00A6124F"/>
    <w:rsid w:val="00A6299B"/>
    <w:rsid w:val="00A64074"/>
    <w:rsid w:val="00A6610E"/>
    <w:rsid w:val="00A70A75"/>
    <w:rsid w:val="00A7425C"/>
    <w:rsid w:val="00A747C4"/>
    <w:rsid w:val="00A77A85"/>
    <w:rsid w:val="00A817E6"/>
    <w:rsid w:val="00A82740"/>
    <w:rsid w:val="00A84097"/>
    <w:rsid w:val="00A84A62"/>
    <w:rsid w:val="00A91F11"/>
    <w:rsid w:val="00A937EF"/>
    <w:rsid w:val="00A938B0"/>
    <w:rsid w:val="00A9412F"/>
    <w:rsid w:val="00A943C8"/>
    <w:rsid w:val="00AA054F"/>
    <w:rsid w:val="00AA13B0"/>
    <w:rsid w:val="00AA2C5B"/>
    <w:rsid w:val="00AA493E"/>
    <w:rsid w:val="00AB0669"/>
    <w:rsid w:val="00AB43FF"/>
    <w:rsid w:val="00AC17B0"/>
    <w:rsid w:val="00AC247A"/>
    <w:rsid w:val="00AC5BC1"/>
    <w:rsid w:val="00AD496F"/>
    <w:rsid w:val="00AD6A10"/>
    <w:rsid w:val="00AE3967"/>
    <w:rsid w:val="00AE4FD8"/>
    <w:rsid w:val="00AF6F70"/>
    <w:rsid w:val="00B00357"/>
    <w:rsid w:val="00B04433"/>
    <w:rsid w:val="00B0479D"/>
    <w:rsid w:val="00B04B29"/>
    <w:rsid w:val="00B06206"/>
    <w:rsid w:val="00B107B5"/>
    <w:rsid w:val="00B1498E"/>
    <w:rsid w:val="00B1757E"/>
    <w:rsid w:val="00B27F3E"/>
    <w:rsid w:val="00B3303A"/>
    <w:rsid w:val="00B33418"/>
    <w:rsid w:val="00B33492"/>
    <w:rsid w:val="00B35099"/>
    <w:rsid w:val="00B4462D"/>
    <w:rsid w:val="00B504E3"/>
    <w:rsid w:val="00B56559"/>
    <w:rsid w:val="00B62BF3"/>
    <w:rsid w:val="00B646C8"/>
    <w:rsid w:val="00B70F29"/>
    <w:rsid w:val="00B74E6B"/>
    <w:rsid w:val="00B7521A"/>
    <w:rsid w:val="00B849EE"/>
    <w:rsid w:val="00B866C4"/>
    <w:rsid w:val="00B876D0"/>
    <w:rsid w:val="00B8795C"/>
    <w:rsid w:val="00B90098"/>
    <w:rsid w:val="00B9307F"/>
    <w:rsid w:val="00B94E57"/>
    <w:rsid w:val="00BA068F"/>
    <w:rsid w:val="00BA4874"/>
    <w:rsid w:val="00BB0C24"/>
    <w:rsid w:val="00BB17D4"/>
    <w:rsid w:val="00BB3FD6"/>
    <w:rsid w:val="00BB55D5"/>
    <w:rsid w:val="00BB738D"/>
    <w:rsid w:val="00BB73AD"/>
    <w:rsid w:val="00BC276D"/>
    <w:rsid w:val="00BC2DAC"/>
    <w:rsid w:val="00BC3321"/>
    <w:rsid w:val="00BC490F"/>
    <w:rsid w:val="00BC6F9D"/>
    <w:rsid w:val="00BC7034"/>
    <w:rsid w:val="00BC70CC"/>
    <w:rsid w:val="00BD2BAB"/>
    <w:rsid w:val="00BE2741"/>
    <w:rsid w:val="00BE4E53"/>
    <w:rsid w:val="00BE55ED"/>
    <w:rsid w:val="00BE680A"/>
    <w:rsid w:val="00BF3058"/>
    <w:rsid w:val="00BF33E2"/>
    <w:rsid w:val="00C007B2"/>
    <w:rsid w:val="00C01F3E"/>
    <w:rsid w:val="00C02CB5"/>
    <w:rsid w:val="00C056A2"/>
    <w:rsid w:val="00C10119"/>
    <w:rsid w:val="00C142E5"/>
    <w:rsid w:val="00C1665B"/>
    <w:rsid w:val="00C16B16"/>
    <w:rsid w:val="00C250CB"/>
    <w:rsid w:val="00C3105C"/>
    <w:rsid w:val="00C35A21"/>
    <w:rsid w:val="00C35CC9"/>
    <w:rsid w:val="00C36260"/>
    <w:rsid w:val="00C40CFF"/>
    <w:rsid w:val="00C448AB"/>
    <w:rsid w:val="00C511A1"/>
    <w:rsid w:val="00C51FF1"/>
    <w:rsid w:val="00C52AA6"/>
    <w:rsid w:val="00C55FE6"/>
    <w:rsid w:val="00C57712"/>
    <w:rsid w:val="00C6106A"/>
    <w:rsid w:val="00C621C3"/>
    <w:rsid w:val="00C62E32"/>
    <w:rsid w:val="00C62F4C"/>
    <w:rsid w:val="00C637C5"/>
    <w:rsid w:val="00C72024"/>
    <w:rsid w:val="00C72265"/>
    <w:rsid w:val="00C84668"/>
    <w:rsid w:val="00C87904"/>
    <w:rsid w:val="00C92F6F"/>
    <w:rsid w:val="00C9583B"/>
    <w:rsid w:val="00CA086F"/>
    <w:rsid w:val="00CA11D7"/>
    <w:rsid w:val="00CA3F2A"/>
    <w:rsid w:val="00CB1AF5"/>
    <w:rsid w:val="00CB6E67"/>
    <w:rsid w:val="00CC1440"/>
    <w:rsid w:val="00CC2DD9"/>
    <w:rsid w:val="00CC427F"/>
    <w:rsid w:val="00CC62BC"/>
    <w:rsid w:val="00CC711A"/>
    <w:rsid w:val="00CD068A"/>
    <w:rsid w:val="00CD27AE"/>
    <w:rsid w:val="00CD3117"/>
    <w:rsid w:val="00CD3707"/>
    <w:rsid w:val="00CD5E84"/>
    <w:rsid w:val="00CD78D1"/>
    <w:rsid w:val="00CF2502"/>
    <w:rsid w:val="00CF3081"/>
    <w:rsid w:val="00CF3563"/>
    <w:rsid w:val="00CF5072"/>
    <w:rsid w:val="00CF6CD8"/>
    <w:rsid w:val="00CF711A"/>
    <w:rsid w:val="00D01A78"/>
    <w:rsid w:val="00D02384"/>
    <w:rsid w:val="00D04A9D"/>
    <w:rsid w:val="00D06B6D"/>
    <w:rsid w:val="00D16A80"/>
    <w:rsid w:val="00D21ED2"/>
    <w:rsid w:val="00D230A4"/>
    <w:rsid w:val="00D27430"/>
    <w:rsid w:val="00D31641"/>
    <w:rsid w:val="00D33775"/>
    <w:rsid w:val="00D36642"/>
    <w:rsid w:val="00D37F7D"/>
    <w:rsid w:val="00D41C0C"/>
    <w:rsid w:val="00D42263"/>
    <w:rsid w:val="00D45B1A"/>
    <w:rsid w:val="00D47760"/>
    <w:rsid w:val="00D51772"/>
    <w:rsid w:val="00D5303A"/>
    <w:rsid w:val="00D5417A"/>
    <w:rsid w:val="00D609F8"/>
    <w:rsid w:val="00D61FDA"/>
    <w:rsid w:val="00D665DD"/>
    <w:rsid w:val="00D67E14"/>
    <w:rsid w:val="00D708B2"/>
    <w:rsid w:val="00D7115F"/>
    <w:rsid w:val="00D75C3A"/>
    <w:rsid w:val="00D75EED"/>
    <w:rsid w:val="00D7619B"/>
    <w:rsid w:val="00D860A0"/>
    <w:rsid w:val="00D90477"/>
    <w:rsid w:val="00D94934"/>
    <w:rsid w:val="00D95551"/>
    <w:rsid w:val="00D95816"/>
    <w:rsid w:val="00D95D4C"/>
    <w:rsid w:val="00DA0DAB"/>
    <w:rsid w:val="00DA1098"/>
    <w:rsid w:val="00DA3793"/>
    <w:rsid w:val="00DA5BFA"/>
    <w:rsid w:val="00DB1CD7"/>
    <w:rsid w:val="00DB23F1"/>
    <w:rsid w:val="00DB36D1"/>
    <w:rsid w:val="00DB5CBE"/>
    <w:rsid w:val="00DB70ED"/>
    <w:rsid w:val="00DB726A"/>
    <w:rsid w:val="00DC25C0"/>
    <w:rsid w:val="00DD0E0B"/>
    <w:rsid w:val="00DD3B62"/>
    <w:rsid w:val="00DE3B22"/>
    <w:rsid w:val="00DE49D6"/>
    <w:rsid w:val="00DF0750"/>
    <w:rsid w:val="00DF14B2"/>
    <w:rsid w:val="00DF6806"/>
    <w:rsid w:val="00DF6C69"/>
    <w:rsid w:val="00DF7753"/>
    <w:rsid w:val="00E0101A"/>
    <w:rsid w:val="00E02125"/>
    <w:rsid w:val="00E033AF"/>
    <w:rsid w:val="00E03F7D"/>
    <w:rsid w:val="00E0459A"/>
    <w:rsid w:val="00E079DB"/>
    <w:rsid w:val="00E0AE20"/>
    <w:rsid w:val="00E110C1"/>
    <w:rsid w:val="00E11BD6"/>
    <w:rsid w:val="00E1433E"/>
    <w:rsid w:val="00E16137"/>
    <w:rsid w:val="00E17469"/>
    <w:rsid w:val="00E17C80"/>
    <w:rsid w:val="00E202BC"/>
    <w:rsid w:val="00E2210A"/>
    <w:rsid w:val="00E22683"/>
    <w:rsid w:val="00E24AF3"/>
    <w:rsid w:val="00E27655"/>
    <w:rsid w:val="00E31156"/>
    <w:rsid w:val="00E32E3A"/>
    <w:rsid w:val="00E359A5"/>
    <w:rsid w:val="00E36FB3"/>
    <w:rsid w:val="00E50BAE"/>
    <w:rsid w:val="00E51FAE"/>
    <w:rsid w:val="00E53EA4"/>
    <w:rsid w:val="00E54B69"/>
    <w:rsid w:val="00E569FA"/>
    <w:rsid w:val="00E606CF"/>
    <w:rsid w:val="00E616E8"/>
    <w:rsid w:val="00E61E3C"/>
    <w:rsid w:val="00E6255B"/>
    <w:rsid w:val="00E6416A"/>
    <w:rsid w:val="00E6487D"/>
    <w:rsid w:val="00E653D6"/>
    <w:rsid w:val="00E70B8F"/>
    <w:rsid w:val="00E72151"/>
    <w:rsid w:val="00E724DD"/>
    <w:rsid w:val="00E73051"/>
    <w:rsid w:val="00E804A1"/>
    <w:rsid w:val="00E8355D"/>
    <w:rsid w:val="00E83632"/>
    <w:rsid w:val="00E84AF1"/>
    <w:rsid w:val="00E85E85"/>
    <w:rsid w:val="00E90764"/>
    <w:rsid w:val="00E9731C"/>
    <w:rsid w:val="00EA0A84"/>
    <w:rsid w:val="00EB1F63"/>
    <w:rsid w:val="00EB4557"/>
    <w:rsid w:val="00EB4D7A"/>
    <w:rsid w:val="00EB6C45"/>
    <w:rsid w:val="00EB7FF3"/>
    <w:rsid w:val="00EC1BF7"/>
    <w:rsid w:val="00EC2A11"/>
    <w:rsid w:val="00EC4B84"/>
    <w:rsid w:val="00ED019B"/>
    <w:rsid w:val="00EE1408"/>
    <w:rsid w:val="00EE303C"/>
    <w:rsid w:val="00EE6AB3"/>
    <w:rsid w:val="00EE7AE6"/>
    <w:rsid w:val="00EF07C0"/>
    <w:rsid w:val="00EF60BA"/>
    <w:rsid w:val="00F00EBA"/>
    <w:rsid w:val="00F029FB"/>
    <w:rsid w:val="00F052AD"/>
    <w:rsid w:val="00F0613A"/>
    <w:rsid w:val="00F079DA"/>
    <w:rsid w:val="00F15928"/>
    <w:rsid w:val="00F16668"/>
    <w:rsid w:val="00F16ED2"/>
    <w:rsid w:val="00F20522"/>
    <w:rsid w:val="00F22FCA"/>
    <w:rsid w:val="00F309AA"/>
    <w:rsid w:val="00F31EFC"/>
    <w:rsid w:val="00F34D8B"/>
    <w:rsid w:val="00F35277"/>
    <w:rsid w:val="00F367F4"/>
    <w:rsid w:val="00F369D1"/>
    <w:rsid w:val="00F40A55"/>
    <w:rsid w:val="00F43964"/>
    <w:rsid w:val="00F476E1"/>
    <w:rsid w:val="00F52BDA"/>
    <w:rsid w:val="00F53FD5"/>
    <w:rsid w:val="00F5504F"/>
    <w:rsid w:val="00F567B9"/>
    <w:rsid w:val="00F572F1"/>
    <w:rsid w:val="00F58893"/>
    <w:rsid w:val="00F60566"/>
    <w:rsid w:val="00F61591"/>
    <w:rsid w:val="00F66F01"/>
    <w:rsid w:val="00F67BF5"/>
    <w:rsid w:val="00F7298E"/>
    <w:rsid w:val="00F738D0"/>
    <w:rsid w:val="00F77788"/>
    <w:rsid w:val="00F8188B"/>
    <w:rsid w:val="00F8411D"/>
    <w:rsid w:val="00F85742"/>
    <w:rsid w:val="00F85B69"/>
    <w:rsid w:val="00F86711"/>
    <w:rsid w:val="00F90312"/>
    <w:rsid w:val="00F9068A"/>
    <w:rsid w:val="00FA091F"/>
    <w:rsid w:val="00FA1285"/>
    <w:rsid w:val="00FA5177"/>
    <w:rsid w:val="00FB09D8"/>
    <w:rsid w:val="00FB1390"/>
    <w:rsid w:val="00FB13FE"/>
    <w:rsid w:val="00FB489E"/>
    <w:rsid w:val="00FC38C3"/>
    <w:rsid w:val="00FC52BE"/>
    <w:rsid w:val="00FC6C2D"/>
    <w:rsid w:val="00FD0A3C"/>
    <w:rsid w:val="00FD7308"/>
    <w:rsid w:val="00FE1B4E"/>
    <w:rsid w:val="00FE49E8"/>
    <w:rsid w:val="00FE4A52"/>
    <w:rsid w:val="00FE4D3D"/>
    <w:rsid w:val="00FE548E"/>
    <w:rsid w:val="00FE786E"/>
    <w:rsid w:val="00FF16A9"/>
    <w:rsid w:val="00FF1D9D"/>
    <w:rsid w:val="00FF2F8C"/>
    <w:rsid w:val="00FF5B5F"/>
    <w:rsid w:val="00FF766E"/>
    <w:rsid w:val="01317DFE"/>
    <w:rsid w:val="016766A1"/>
    <w:rsid w:val="018AB804"/>
    <w:rsid w:val="01F27AA2"/>
    <w:rsid w:val="02EDCE46"/>
    <w:rsid w:val="030AD485"/>
    <w:rsid w:val="030B00B9"/>
    <w:rsid w:val="034A10FF"/>
    <w:rsid w:val="036E604D"/>
    <w:rsid w:val="03750C9D"/>
    <w:rsid w:val="0392C236"/>
    <w:rsid w:val="03D9D684"/>
    <w:rsid w:val="03DA3093"/>
    <w:rsid w:val="04055221"/>
    <w:rsid w:val="04945851"/>
    <w:rsid w:val="05012D56"/>
    <w:rsid w:val="052F54A2"/>
    <w:rsid w:val="055BAAB6"/>
    <w:rsid w:val="057561E5"/>
    <w:rsid w:val="0641E7C6"/>
    <w:rsid w:val="064B7A6A"/>
    <w:rsid w:val="065B889D"/>
    <w:rsid w:val="065C445D"/>
    <w:rsid w:val="066C39B3"/>
    <w:rsid w:val="068EF5B2"/>
    <w:rsid w:val="07E0BCB1"/>
    <w:rsid w:val="07FD7F84"/>
    <w:rsid w:val="0801C7A9"/>
    <w:rsid w:val="0803D1FD"/>
    <w:rsid w:val="088EBBE1"/>
    <w:rsid w:val="09543EEB"/>
    <w:rsid w:val="09A263A4"/>
    <w:rsid w:val="09D2CA31"/>
    <w:rsid w:val="0A24FA73"/>
    <w:rsid w:val="0A2C5D5B"/>
    <w:rsid w:val="0A46119D"/>
    <w:rsid w:val="0AC3E410"/>
    <w:rsid w:val="0ACED531"/>
    <w:rsid w:val="0B320A92"/>
    <w:rsid w:val="0BBE6542"/>
    <w:rsid w:val="0BD73CDC"/>
    <w:rsid w:val="0C47CC17"/>
    <w:rsid w:val="0C5C0F41"/>
    <w:rsid w:val="0C6DB1EF"/>
    <w:rsid w:val="0C8E7ED6"/>
    <w:rsid w:val="0CBEED89"/>
    <w:rsid w:val="0CCF90C5"/>
    <w:rsid w:val="0D17C65B"/>
    <w:rsid w:val="0D3AACE8"/>
    <w:rsid w:val="0D6E056E"/>
    <w:rsid w:val="0D99431B"/>
    <w:rsid w:val="0DB997C6"/>
    <w:rsid w:val="0E179031"/>
    <w:rsid w:val="0E386432"/>
    <w:rsid w:val="0E8CD2A1"/>
    <w:rsid w:val="0EAD3B14"/>
    <w:rsid w:val="0F105579"/>
    <w:rsid w:val="0F7DB91E"/>
    <w:rsid w:val="0F899A9E"/>
    <w:rsid w:val="0FCFA922"/>
    <w:rsid w:val="10AAA503"/>
    <w:rsid w:val="10D27017"/>
    <w:rsid w:val="111827BE"/>
    <w:rsid w:val="112BD818"/>
    <w:rsid w:val="112C90A9"/>
    <w:rsid w:val="11A0BED5"/>
    <w:rsid w:val="11FB5E30"/>
    <w:rsid w:val="1236D24A"/>
    <w:rsid w:val="12B559E0"/>
    <w:rsid w:val="12D12743"/>
    <w:rsid w:val="12D1B781"/>
    <w:rsid w:val="1304E802"/>
    <w:rsid w:val="1307B0B6"/>
    <w:rsid w:val="13900FB2"/>
    <w:rsid w:val="1427DD30"/>
    <w:rsid w:val="1446945B"/>
    <w:rsid w:val="148E21F8"/>
    <w:rsid w:val="15A21A5A"/>
    <w:rsid w:val="16178D78"/>
    <w:rsid w:val="172B15E3"/>
    <w:rsid w:val="176A45A4"/>
    <w:rsid w:val="178DAB04"/>
    <w:rsid w:val="179E6AB0"/>
    <w:rsid w:val="17A575BD"/>
    <w:rsid w:val="17EA209F"/>
    <w:rsid w:val="18257809"/>
    <w:rsid w:val="194C3F4C"/>
    <w:rsid w:val="195B7115"/>
    <w:rsid w:val="19991FA1"/>
    <w:rsid w:val="1A1BA207"/>
    <w:rsid w:val="1A54B1A0"/>
    <w:rsid w:val="1A7F2253"/>
    <w:rsid w:val="1AA4CE9C"/>
    <w:rsid w:val="1B219917"/>
    <w:rsid w:val="1BB1BBF6"/>
    <w:rsid w:val="1C025821"/>
    <w:rsid w:val="1C043571"/>
    <w:rsid w:val="1C28D303"/>
    <w:rsid w:val="1CD12662"/>
    <w:rsid w:val="1CF1C383"/>
    <w:rsid w:val="1D441382"/>
    <w:rsid w:val="1D57C561"/>
    <w:rsid w:val="1DE8EF15"/>
    <w:rsid w:val="1E990C44"/>
    <w:rsid w:val="1E9B17CC"/>
    <w:rsid w:val="1EE5821E"/>
    <w:rsid w:val="1F48F625"/>
    <w:rsid w:val="1F7C1EC9"/>
    <w:rsid w:val="21792728"/>
    <w:rsid w:val="21C6F9D3"/>
    <w:rsid w:val="22BD2BB1"/>
    <w:rsid w:val="22F84697"/>
    <w:rsid w:val="2396D287"/>
    <w:rsid w:val="23BB2DFE"/>
    <w:rsid w:val="23FFFF8E"/>
    <w:rsid w:val="2425C02C"/>
    <w:rsid w:val="25578546"/>
    <w:rsid w:val="258400BF"/>
    <w:rsid w:val="25B91722"/>
    <w:rsid w:val="25CD1467"/>
    <w:rsid w:val="25D2999F"/>
    <w:rsid w:val="26656483"/>
    <w:rsid w:val="266B4BAC"/>
    <w:rsid w:val="267F15EB"/>
    <w:rsid w:val="26FFF2CF"/>
    <w:rsid w:val="2753F054"/>
    <w:rsid w:val="27EEDF6F"/>
    <w:rsid w:val="2813DC14"/>
    <w:rsid w:val="2846EA89"/>
    <w:rsid w:val="289C9476"/>
    <w:rsid w:val="28D672A5"/>
    <w:rsid w:val="295F0482"/>
    <w:rsid w:val="297BA9AE"/>
    <w:rsid w:val="2982506B"/>
    <w:rsid w:val="298A0FFE"/>
    <w:rsid w:val="299A31AB"/>
    <w:rsid w:val="29EFFB04"/>
    <w:rsid w:val="2A093852"/>
    <w:rsid w:val="2AAA63F1"/>
    <w:rsid w:val="2ABAE270"/>
    <w:rsid w:val="2B1D4609"/>
    <w:rsid w:val="2B522613"/>
    <w:rsid w:val="2B5D7DDE"/>
    <w:rsid w:val="2BD1306A"/>
    <w:rsid w:val="2C30739A"/>
    <w:rsid w:val="2C936DBE"/>
    <w:rsid w:val="2C94F598"/>
    <w:rsid w:val="2CAC69C8"/>
    <w:rsid w:val="2CAFB5D3"/>
    <w:rsid w:val="2CB47865"/>
    <w:rsid w:val="2D2E922D"/>
    <w:rsid w:val="2D34E4CF"/>
    <w:rsid w:val="2D5D0CEA"/>
    <w:rsid w:val="2D7D4F0A"/>
    <w:rsid w:val="2D9F8632"/>
    <w:rsid w:val="2E03639F"/>
    <w:rsid w:val="2E7E9B63"/>
    <w:rsid w:val="2EC3017C"/>
    <w:rsid w:val="2F1E71A8"/>
    <w:rsid w:val="2F752ECE"/>
    <w:rsid w:val="305CDFA3"/>
    <w:rsid w:val="30829DF3"/>
    <w:rsid w:val="30967CA8"/>
    <w:rsid w:val="30DCD019"/>
    <w:rsid w:val="30EB0A92"/>
    <w:rsid w:val="30F02F8E"/>
    <w:rsid w:val="3102ED06"/>
    <w:rsid w:val="312D9F3C"/>
    <w:rsid w:val="31FA0983"/>
    <w:rsid w:val="327D92F1"/>
    <w:rsid w:val="32BC875A"/>
    <w:rsid w:val="33039642"/>
    <w:rsid w:val="331D93C6"/>
    <w:rsid w:val="3338E287"/>
    <w:rsid w:val="3389B82C"/>
    <w:rsid w:val="33DED079"/>
    <w:rsid w:val="3404A52E"/>
    <w:rsid w:val="34922916"/>
    <w:rsid w:val="365EB775"/>
    <w:rsid w:val="36CD96C6"/>
    <w:rsid w:val="36DB3BF1"/>
    <w:rsid w:val="36E55A60"/>
    <w:rsid w:val="36EED2AC"/>
    <w:rsid w:val="37B0C890"/>
    <w:rsid w:val="37E87C57"/>
    <w:rsid w:val="380F06BF"/>
    <w:rsid w:val="384CB368"/>
    <w:rsid w:val="38628E30"/>
    <w:rsid w:val="3895688A"/>
    <w:rsid w:val="38CFD755"/>
    <w:rsid w:val="390F17F6"/>
    <w:rsid w:val="397D8469"/>
    <w:rsid w:val="398A3340"/>
    <w:rsid w:val="39993B5D"/>
    <w:rsid w:val="3A1BBA5B"/>
    <w:rsid w:val="3AB0668B"/>
    <w:rsid w:val="3AEFDF87"/>
    <w:rsid w:val="3AF03099"/>
    <w:rsid w:val="3AFBFF68"/>
    <w:rsid w:val="3B78DB57"/>
    <w:rsid w:val="3BBE4952"/>
    <w:rsid w:val="3C05FB23"/>
    <w:rsid w:val="3C6F5D5F"/>
    <w:rsid w:val="3C714701"/>
    <w:rsid w:val="3D035512"/>
    <w:rsid w:val="3D358585"/>
    <w:rsid w:val="3DA6E371"/>
    <w:rsid w:val="3DEB878F"/>
    <w:rsid w:val="3E4E433B"/>
    <w:rsid w:val="3E5AF2DE"/>
    <w:rsid w:val="3E7B921D"/>
    <w:rsid w:val="3EE9E6DD"/>
    <w:rsid w:val="3EF8593D"/>
    <w:rsid w:val="3F0E3A25"/>
    <w:rsid w:val="3F86B5F9"/>
    <w:rsid w:val="3FB8085E"/>
    <w:rsid w:val="3FBA7A55"/>
    <w:rsid w:val="3FFA150B"/>
    <w:rsid w:val="400319E5"/>
    <w:rsid w:val="4094B298"/>
    <w:rsid w:val="40A314BD"/>
    <w:rsid w:val="410F4CB0"/>
    <w:rsid w:val="413ADB1B"/>
    <w:rsid w:val="414CC2AD"/>
    <w:rsid w:val="4197AC91"/>
    <w:rsid w:val="4197D8E7"/>
    <w:rsid w:val="419821FE"/>
    <w:rsid w:val="41AA6A86"/>
    <w:rsid w:val="41CBDF5E"/>
    <w:rsid w:val="41D7F46C"/>
    <w:rsid w:val="41FCCEAE"/>
    <w:rsid w:val="4219F5F2"/>
    <w:rsid w:val="429B6BBE"/>
    <w:rsid w:val="42EBEFD2"/>
    <w:rsid w:val="431756F2"/>
    <w:rsid w:val="43772EC6"/>
    <w:rsid w:val="438C0522"/>
    <w:rsid w:val="43B14AEC"/>
    <w:rsid w:val="4427E870"/>
    <w:rsid w:val="4481F567"/>
    <w:rsid w:val="44A860C4"/>
    <w:rsid w:val="44B98894"/>
    <w:rsid w:val="44C0816F"/>
    <w:rsid w:val="457E0787"/>
    <w:rsid w:val="45C73393"/>
    <w:rsid w:val="45E78281"/>
    <w:rsid w:val="4604D0F6"/>
    <w:rsid w:val="463477D7"/>
    <w:rsid w:val="46496041"/>
    <w:rsid w:val="46D6538F"/>
    <w:rsid w:val="475A513D"/>
    <w:rsid w:val="478529FF"/>
    <w:rsid w:val="47C8BD89"/>
    <w:rsid w:val="47D8F368"/>
    <w:rsid w:val="47F006F2"/>
    <w:rsid w:val="48822ED6"/>
    <w:rsid w:val="488991FF"/>
    <w:rsid w:val="489C9BB7"/>
    <w:rsid w:val="48D1DFFD"/>
    <w:rsid w:val="48E1A0D5"/>
    <w:rsid w:val="48F21AF7"/>
    <w:rsid w:val="49474B40"/>
    <w:rsid w:val="495D34E1"/>
    <w:rsid w:val="49CA548B"/>
    <w:rsid w:val="4A183EBC"/>
    <w:rsid w:val="4A3B620D"/>
    <w:rsid w:val="4A82B6DC"/>
    <w:rsid w:val="4A8F03DC"/>
    <w:rsid w:val="4AAF59B9"/>
    <w:rsid w:val="4ACC9A66"/>
    <w:rsid w:val="4B1D9AB2"/>
    <w:rsid w:val="4B425081"/>
    <w:rsid w:val="4BA28B2E"/>
    <w:rsid w:val="4BF11D76"/>
    <w:rsid w:val="4CBE4F41"/>
    <w:rsid w:val="4CD96DB1"/>
    <w:rsid w:val="4DB40AD9"/>
    <w:rsid w:val="4DCCFE19"/>
    <w:rsid w:val="4DDFF47A"/>
    <w:rsid w:val="4E2D1BD8"/>
    <w:rsid w:val="4E4B6F8B"/>
    <w:rsid w:val="4E7BAD31"/>
    <w:rsid w:val="4EC8E69D"/>
    <w:rsid w:val="4EE1A6D4"/>
    <w:rsid w:val="4F3512ED"/>
    <w:rsid w:val="4F76AFD4"/>
    <w:rsid w:val="4F8C96A4"/>
    <w:rsid w:val="503B7C3F"/>
    <w:rsid w:val="5041494E"/>
    <w:rsid w:val="50EF6632"/>
    <w:rsid w:val="51057341"/>
    <w:rsid w:val="5177C95E"/>
    <w:rsid w:val="522C423D"/>
    <w:rsid w:val="524B6452"/>
    <w:rsid w:val="524D650A"/>
    <w:rsid w:val="52F57D3C"/>
    <w:rsid w:val="5304B89D"/>
    <w:rsid w:val="538B5A89"/>
    <w:rsid w:val="53D3D27E"/>
    <w:rsid w:val="53E02B52"/>
    <w:rsid w:val="54112F7B"/>
    <w:rsid w:val="5447F2BC"/>
    <w:rsid w:val="54909542"/>
    <w:rsid w:val="54DF4E31"/>
    <w:rsid w:val="55A6FF35"/>
    <w:rsid w:val="55B13689"/>
    <w:rsid w:val="55B59A0A"/>
    <w:rsid w:val="55DD4557"/>
    <w:rsid w:val="565B0292"/>
    <w:rsid w:val="5738B49A"/>
    <w:rsid w:val="57395BCE"/>
    <w:rsid w:val="57489F6F"/>
    <w:rsid w:val="58016DDA"/>
    <w:rsid w:val="58032C80"/>
    <w:rsid w:val="5896C2B7"/>
    <w:rsid w:val="5910702B"/>
    <w:rsid w:val="5974D240"/>
    <w:rsid w:val="599BAEEB"/>
    <w:rsid w:val="5A1283E4"/>
    <w:rsid w:val="5A227A04"/>
    <w:rsid w:val="5A58B6FD"/>
    <w:rsid w:val="5A99D519"/>
    <w:rsid w:val="5AEA8B4A"/>
    <w:rsid w:val="5B082150"/>
    <w:rsid w:val="5B1E1CAA"/>
    <w:rsid w:val="5B6148DE"/>
    <w:rsid w:val="5C3A3999"/>
    <w:rsid w:val="5C425293"/>
    <w:rsid w:val="5D0F090D"/>
    <w:rsid w:val="5D2AB655"/>
    <w:rsid w:val="5D695139"/>
    <w:rsid w:val="5D719883"/>
    <w:rsid w:val="5D998B82"/>
    <w:rsid w:val="5E69DE4E"/>
    <w:rsid w:val="5E8CD4DE"/>
    <w:rsid w:val="5F3668BF"/>
    <w:rsid w:val="5F4B10D1"/>
    <w:rsid w:val="5F7BE805"/>
    <w:rsid w:val="5F8EA41E"/>
    <w:rsid w:val="603C80C3"/>
    <w:rsid w:val="60577AAD"/>
    <w:rsid w:val="606326DC"/>
    <w:rsid w:val="61172977"/>
    <w:rsid w:val="613FF435"/>
    <w:rsid w:val="6188955E"/>
    <w:rsid w:val="61987FA2"/>
    <w:rsid w:val="61D80F53"/>
    <w:rsid w:val="61E6495B"/>
    <w:rsid w:val="623D9466"/>
    <w:rsid w:val="62DCBF3D"/>
    <w:rsid w:val="62F6994E"/>
    <w:rsid w:val="6301C2DB"/>
    <w:rsid w:val="645F3397"/>
    <w:rsid w:val="65636B29"/>
    <w:rsid w:val="659E4321"/>
    <w:rsid w:val="65D4FAF4"/>
    <w:rsid w:val="662B43FF"/>
    <w:rsid w:val="6658026A"/>
    <w:rsid w:val="665E7F2C"/>
    <w:rsid w:val="66D9C019"/>
    <w:rsid w:val="6748383C"/>
    <w:rsid w:val="677DA791"/>
    <w:rsid w:val="67E31379"/>
    <w:rsid w:val="68011227"/>
    <w:rsid w:val="6807DFF2"/>
    <w:rsid w:val="686BB074"/>
    <w:rsid w:val="687EC5F2"/>
    <w:rsid w:val="69561C31"/>
    <w:rsid w:val="6A61624D"/>
    <w:rsid w:val="6A787F6B"/>
    <w:rsid w:val="6A792657"/>
    <w:rsid w:val="6ACB5F0E"/>
    <w:rsid w:val="6AE8A4C6"/>
    <w:rsid w:val="6AF9CA82"/>
    <w:rsid w:val="6B31E199"/>
    <w:rsid w:val="6B5EFEE4"/>
    <w:rsid w:val="6BD10E3E"/>
    <w:rsid w:val="6C1FA154"/>
    <w:rsid w:val="6C6A9406"/>
    <w:rsid w:val="6C6F81F3"/>
    <w:rsid w:val="6C7FFE84"/>
    <w:rsid w:val="6CADBB6D"/>
    <w:rsid w:val="6CC68748"/>
    <w:rsid w:val="6CD37EB6"/>
    <w:rsid w:val="6CF0C67C"/>
    <w:rsid w:val="6D361324"/>
    <w:rsid w:val="6D594875"/>
    <w:rsid w:val="6DB35181"/>
    <w:rsid w:val="6E1EB61E"/>
    <w:rsid w:val="6E37C29F"/>
    <w:rsid w:val="6E59AA6A"/>
    <w:rsid w:val="6E615B8A"/>
    <w:rsid w:val="6EE91418"/>
    <w:rsid w:val="6EF2E347"/>
    <w:rsid w:val="6EFA2A15"/>
    <w:rsid w:val="6F161F45"/>
    <w:rsid w:val="6F47D04B"/>
    <w:rsid w:val="6F5ABFD5"/>
    <w:rsid w:val="6FC7338A"/>
    <w:rsid w:val="6FDF545C"/>
    <w:rsid w:val="703DA57E"/>
    <w:rsid w:val="70745906"/>
    <w:rsid w:val="708688A1"/>
    <w:rsid w:val="7089E2CD"/>
    <w:rsid w:val="708AB54E"/>
    <w:rsid w:val="71044A53"/>
    <w:rsid w:val="71863876"/>
    <w:rsid w:val="71F34AE4"/>
    <w:rsid w:val="72076849"/>
    <w:rsid w:val="7231BC89"/>
    <w:rsid w:val="72B11085"/>
    <w:rsid w:val="72BAD586"/>
    <w:rsid w:val="72DC574F"/>
    <w:rsid w:val="72EDC0DA"/>
    <w:rsid w:val="73090E9A"/>
    <w:rsid w:val="7386FBD0"/>
    <w:rsid w:val="739BA8EC"/>
    <w:rsid w:val="73B2EBB5"/>
    <w:rsid w:val="73CBB98C"/>
    <w:rsid w:val="7426D558"/>
    <w:rsid w:val="74687CE6"/>
    <w:rsid w:val="747D9D0E"/>
    <w:rsid w:val="74EA6AD8"/>
    <w:rsid w:val="75089BDE"/>
    <w:rsid w:val="750D6A81"/>
    <w:rsid w:val="75DE4BA1"/>
    <w:rsid w:val="75FAF38D"/>
    <w:rsid w:val="762D4F54"/>
    <w:rsid w:val="7630AA3B"/>
    <w:rsid w:val="76A5653D"/>
    <w:rsid w:val="77A9B797"/>
    <w:rsid w:val="77B9D022"/>
    <w:rsid w:val="77D4E7B1"/>
    <w:rsid w:val="77EAC898"/>
    <w:rsid w:val="78466978"/>
    <w:rsid w:val="786F0C7A"/>
    <w:rsid w:val="787D2674"/>
    <w:rsid w:val="788A7B91"/>
    <w:rsid w:val="789755B2"/>
    <w:rsid w:val="789D8337"/>
    <w:rsid w:val="78CE4040"/>
    <w:rsid w:val="78E807CA"/>
    <w:rsid w:val="79134DF7"/>
    <w:rsid w:val="794883B3"/>
    <w:rsid w:val="7954FB03"/>
    <w:rsid w:val="79A290C5"/>
    <w:rsid w:val="7AA58EDB"/>
    <w:rsid w:val="7B367022"/>
    <w:rsid w:val="7B56DF3F"/>
    <w:rsid w:val="7C187652"/>
    <w:rsid w:val="7C5C4170"/>
    <w:rsid w:val="7C7F4F94"/>
    <w:rsid w:val="7CCB1752"/>
    <w:rsid w:val="7CD746EC"/>
    <w:rsid w:val="7D5A61C1"/>
    <w:rsid w:val="7DF8DF46"/>
    <w:rsid w:val="7E1A9410"/>
    <w:rsid w:val="7E6ABD9A"/>
    <w:rsid w:val="7E7E0333"/>
    <w:rsid w:val="7E8749CA"/>
    <w:rsid w:val="7EB3B4C9"/>
    <w:rsid w:val="7F231094"/>
    <w:rsid w:val="7F2EBE48"/>
    <w:rsid w:val="7F655217"/>
    <w:rsid w:val="7FA9F572"/>
    <w:rsid w:val="7FD6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B9"/>
  </w:style>
  <w:style w:type="paragraph" w:styleId="Heading1">
    <w:name w:val="heading 1"/>
    <w:next w:val="Normal"/>
    <w:link w:val="Heading1Char"/>
    <w:uiPriority w:val="9"/>
    <w:qFormat/>
    <w:rsid w:val="00CD5E84"/>
    <w:pPr>
      <w:keepNext/>
      <w:keepLines/>
      <w:spacing w:after="10" w:line="271" w:lineRule="auto"/>
      <w:ind w:left="10" w:hanging="10"/>
      <w:outlineLvl w:val="0"/>
    </w:pPr>
    <w:rPr>
      <w:rFonts w:ascii="Verdana" w:eastAsia="Verdana" w:hAnsi="Verdana" w:cs="Verdana"/>
      <w:b/>
      <w:color w:val="000000"/>
      <w:sz w:val="20"/>
      <w:lang w:eastAsia="en-GB"/>
    </w:rPr>
  </w:style>
  <w:style w:type="paragraph" w:styleId="Heading2">
    <w:name w:val="heading 2"/>
    <w:basedOn w:val="Normal"/>
    <w:next w:val="Normal"/>
    <w:link w:val="Heading2Char"/>
    <w:uiPriority w:val="9"/>
    <w:semiHidden/>
    <w:unhideWhenUsed/>
    <w:qFormat/>
    <w:rsid w:val="00F53F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3F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9E1B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pPr>
      <w:spacing w:line="240" w:lineRule="auto"/>
    </w:pPr>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39"/>
    <w:rsid w:val="0029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3"/>
      </w:numPr>
      <w:spacing w:after="240" w:line="312" w:lineRule="auto"/>
      <w:jc w:val="both"/>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3"/>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3"/>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3"/>
      </w:numPr>
      <w:spacing w:after="240" w:line="312" w:lineRule="auto"/>
      <w:jc w:val="both"/>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3"/>
      </w:numPr>
      <w:spacing w:after="240" w:line="312" w:lineRule="auto"/>
      <w:jc w:val="both"/>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character" w:styleId="Hyperlink">
    <w:name w:val="Hyperlink"/>
    <w:basedOn w:val="DefaultParagraphFont"/>
    <w:uiPriority w:val="99"/>
    <w:unhideWhenUsed/>
    <w:rsid w:val="00D61FDA"/>
    <w:rPr>
      <w:color w:val="0000FF"/>
      <w:u w:val="single"/>
    </w:rPr>
  </w:style>
  <w:style w:type="table" w:customStyle="1" w:styleId="TableGrid0">
    <w:name w:val="TableGrid"/>
    <w:rsid w:val="0085514A"/>
    <w:pPr>
      <w:spacing w:after="0" w:line="240" w:lineRule="auto"/>
    </w:pPr>
    <w:rPr>
      <w:rFonts w:eastAsia="Times New Roman"/>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CD5E84"/>
    <w:rPr>
      <w:rFonts w:ascii="Verdana" w:eastAsia="Verdana" w:hAnsi="Verdana" w:cs="Verdana"/>
      <w:b/>
      <w:color w:val="000000"/>
      <w:sz w:val="20"/>
      <w:lang w:eastAsia="en-GB"/>
    </w:rPr>
  </w:style>
  <w:style w:type="paragraph" w:styleId="Revision">
    <w:name w:val="Revision"/>
    <w:hidden/>
    <w:uiPriority w:val="99"/>
    <w:semiHidden/>
    <w:rsid w:val="00E6416A"/>
    <w:pPr>
      <w:spacing w:after="0" w:line="240" w:lineRule="auto"/>
    </w:pPr>
  </w:style>
  <w:style w:type="character" w:customStyle="1" w:styleId="Heading2Char">
    <w:name w:val="Heading 2 Char"/>
    <w:basedOn w:val="DefaultParagraphFont"/>
    <w:link w:val="Heading2"/>
    <w:uiPriority w:val="9"/>
    <w:semiHidden/>
    <w:rsid w:val="00F53F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53FD5"/>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4E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9E1B21"/>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E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620889085">
      <w:bodyDiv w:val="1"/>
      <w:marLeft w:val="0"/>
      <w:marRight w:val="0"/>
      <w:marTop w:val="0"/>
      <w:marBottom w:val="0"/>
      <w:divBdr>
        <w:top w:val="none" w:sz="0" w:space="0" w:color="auto"/>
        <w:left w:val="none" w:sz="0" w:space="0" w:color="auto"/>
        <w:bottom w:val="none" w:sz="0" w:space="0" w:color="auto"/>
        <w:right w:val="none" w:sz="0" w:space="0" w:color="auto"/>
      </w:divBdr>
    </w:div>
    <w:div w:id="655844153">
      <w:bodyDiv w:val="1"/>
      <w:marLeft w:val="0"/>
      <w:marRight w:val="0"/>
      <w:marTop w:val="0"/>
      <w:marBottom w:val="0"/>
      <w:divBdr>
        <w:top w:val="none" w:sz="0" w:space="0" w:color="auto"/>
        <w:left w:val="none" w:sz="0" w:space="0" w:color="auto"/>
        <w:bottom w:val="none" w:sz="0" w:space="0" w:color="auto"/>
        <w:right w:val="none" w:sz="0" w:space="0" w:color="auto"/>
      </w:divBdr>
    </w:div>
    <w:div w:id="662515528">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090809851">
      <w:bodyDiv w:val="1"/>
      <w:marLeft w:val="0"/>
      <w:marRight w:val="0"/>
      <w:marTop w:val="0"/>
      <w:marBottom w:val="0"/>
      <w:divBdr>
        <w:top w:val="none" w:sz="0" w:space="0" w:color="auto"/>
        <w:left w:val="none" w:sz="0" w:space="0" w:color="auto"/>
        <w:bottom w:val="none" w:sz="0" w:space="0" w:color="auto"/>
        <w:right w:val="none" w:sz="0" w:space="0" w:color="auto"/>
      </w:divBdr>
    </w:div>
    <w:div w:id="1119958804">
      <w:bodyDiv w:val="1"/>
      <w:marLeft w:val="0"/>
      <w:marRight w:val="0"/>
      <w:marTop w:val="0"/>
      <w:marBottom w:val="0"/>
      <w:divBdr>
        <w:top w:val="none" w:sz="0" w:space="0" w:color="auto"/>
        <w:left w:val="none" w:sz="0" w:space="0" w:color="auto"/>
        <w:bottom w:val="none" w:sz="0" w:space="0" w:color="auto"/>
        <w:right w:val="none" w:sz="0" w:space="0" w:color="auto"/>
      </w:divBdr>
      <w:divsChild>
        <w:div w:id="577790015">
          <w:marLeft w:val="0"/>
          <w:marRight w:val="195"/>
          <w:marTop w:val="0"/>
          <w:marBottom w:val="0"/>
          <w:divBdr>
            <w:top w:val="none" w:sz="0" w:space="0" w:color="auto"/>
            <w:left w:val="none" w:sz="0" w:space="0" w:color="auto"/>
            <w:bottom w:val="none" w:sz="0" w:space="0" w:color="auto"/>
            <w:right w:val="none" w:sz="0" w:space="0" w:color="auto"/>
          </w:divBdr>
          <w:divsChild>
            <w:div w:id="734203142">
              <w:marLeft w:val="0"/>
              <w:marRight w:val="0"/>
              <w:marTop w:val="0"/>
              <w:marBottom w:val="195"/>
              <w:divBdr>
                <w:top w:val="single" w:sz="6" w:space="10" w:color="CCCCCC"/>
                <w:left w:val="single" w:sz="6" w:space="10" w:color="CCCCCC"/>
                <w:bottom w:val="single" w:sz="6" w:space="10" w:color="CCCCCC"/>
                <w:right w:val="single" w:sz="6" w:space="10" w:color="CCCCCC"/>
              </w:divBdr>
            </w:div>
          </w:divsChild>
        </w:div>
        <w:div w:id="1334844403">
          <w:marLeft w:val="0"/>
          <w:marRight w:val="0"/>
          <w:marTop w:val="0"/>
          <w:marBottom w:val="0"/>
          <w:divBdr>
            <w:top w:val="none" w:sz="0" w:space="0" w:color="auto"/>
            <w:left w:val="none" w:sz="0" w:space="0" w:color="auto"/>
            <w:bottom w:val="none" w:sz="0" w:space="0" w:color="auto"/>
            <w:right w:val="none" w:sz="0" w:space="0" w:color="auto"/>
          </w:divBdr>
          <w:divsChild>
            <w:div w:id="1978877382">
              <w:marLeft w:val="0"/>
              <w:marRight w:val="0"/>
              <w:marTop w:val="0"/>
              <w:marBottom w:val="195"/>
              <w:divBdr>
                <w:top w:val="none" w:sz="0" w:space="0" w:color="auto"/>
                <w:left w:val="none" w:sz="0" w:space="0" w:color="auto"/>
                <w:bottom w:val="none" w:sz="0" w:space="0" w:color="auto"/>
                <w:right w:val="none" w:sz="0" w:space="0" w:color="auto"/>
              </w:divBdr>
              <w:divsChild>
                <w:div w:id="20346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4844">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1688094067">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048795083">
      <w:bodyDiv w:val="1"/>
      <w:marLeft w:val="0"/>
      <w:marRight w:val="0"/>
      <w:marTop w:val="0"/>
      <w:marBottom w:val="0"/>
      <w:divBdr>
        <w:top w:val="none" w:sz="0" w:space="0" w:color="auto"/>
        <w:left w:val="none" w:sz="0" w:space="0" w:color="auto"/>
        <w:bottom w:val="none" w:sz="0" w:space="0" w:color="auto"/>
        <w:right w:val="none" w:sz="0" w:space="0" w:color="auto"/>
      </w:divBdr>
    </w:div>
    <w:div w:id="2088110035">
      <w:bodyDiv w:val="1"/>
      <w:marLeft w:val="0"/>
      <w:marRight w:val="0"/>
      <w:marTop w:val="0"/>
      <w:marBottom w:val="0"/>
      <w:divBdr>
        <w:top w:val="none" w:sz="0" w:space="0" w:color="auto"/>
        <w:left w:val="none" w:sz="0" w:space="0" w:color="auto"/>
        <w:bottom w:val="none" w:sz="0" w:space="0" w:color="auto"/>
        <w:right w:val="none" w:sz="0" w:space="0" w:color="auto"/>
      </w:divBdr>
    </w:div>
    <w:div w:id="2089812471">
      <w:bodyDiv w:val="1"/>
      <w:marLeft w:val="0"/>
      <w:marRight w:val="0"/>
      <w:marTop w:val="0"/>
      <w:marBottom w:val="0"/>
      <w:divBdr>
        <w:top w:val="none" w:sz="0" w:space="0" w:color="auto"/>
        <w:left w:val="none" w:sz="0" w:space="0" w:color="auto"/>
        <w:bottom w:val="none" w:sz="0" w:space="0" w:color="auto"/>
        <w:right w:val="none" w:sz="0" w:space="0" w:color="auto"/>
      </w:divBdr>
    </w:div>
    <w:div w:id="21079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EC6B5F2F8CD4EACC2303FF1DDB60A" ma:contentTypeVersion="13" ma:contentTypeDescription="Create a new document." ma:contentTypeScope="" ma:versionID="a5197531bae0677fdaace733372b64a2">
  <xsd:schema xmlns:xsd="http://www.w3.org/2001/XMLSchema" xmlns:xs="http://www.w3.org/2001/XMLSchema" xmlns:p="http://schemas.microsoft.com/office/2006/metadata/properties" xmlns:ns3="283dc96c-04af-4249-8995-7eeca645dbf4" xmlns:ns4="403169d0-e8b5-4c65-95da-3b939cc6d247" targetNamespace="http://schemas.microsoft.com/office/2006/metadata/properties" ma:root="true" ma:fieldsID="06b9ff1ce587836c08813667517d0663" ns3:_="" ns4:_="">
    <xsd:import namespace="283dc96c-04af-4249-8995-7eeca645dbf4"/>
    <xsd:import namespace="403169d0-e8b5-4c65-95da-3b939cc6d2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dc96c-04af-4249-8995-7eeca645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169d0-e8b5-4c65-95da-3b939cc6d2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AF9EC-FDD1-4186-9B16-C78762B0303D}">
  <ds:schemaRefs>
    <ds:schemaRef ds:uri="http://schemas.microsoft.com/sharepoint/v3/contenttype/forms"/>
  </ds:schemaRefs>
</ds:datastoreItem>
</file>

<file path=customXml/itemProps2.xml><?xml version="1.0" encoding="utf-8"?>
<ds:datastoreItem xmlns:ds="http://schemas.openxmlformats.org/officeDocument/2006/customXml" ds:itemID="{BCDA5B88-4697-4AFD-AB62-62886B91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dc96c-04af-4249-8995-7eeca645dbf4"/>
    <ds:schemaRef ds:uri="403169d0-e8b5-4c65-95da-3b939cc6d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6CFC6-EEAC-4B1D-9C5E-7424CA8CF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2021-06-30T10:08:00Z</dcterms:created>
  <dcterms:modified xsi:type="dcterms:W3CDTF">2021-07-08T18:25:00Z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0x0101006B4EC6B5F2F8CD4EACC2303FF1DDB60A</vt:lpwstr>
  </property>
</Properties>
</file>